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Lieu Hsiao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line="250" w:lineRule="auto"/>
        <w:rPr>
          <w:rFonts w:ascii="Arial" w:cs="Arial" w:eastAsia="Arial" w:hAnsi="Arial"/>
          <w:sz w:val="20"/>
          <w:szCs w:val="20"/>
          <w:color w:val="0000EE"/>
        </w:rPr>
      </w:pPr>
      <w:hyperlink r:id="rId14">
        <w:r>
          <w:rPr>
            <w:rFonts w:ascii="Arial" w:cs="Arial" w:eastAsia="Arial" w:hAnsi="Arial"/>
            <w:sz w:val="20"/>
            <w:szCs w:val="20"/>
            <w:u w:val="single" w:color="auto"/>
            <w:color w:val="0000EE"/>
          </w:rPr>
          <w:t>NGM BIOPHARMACEUTICALS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SVP, Chief Medical Officer</w:t>
      </w:r>
    </w:p>
    <w:p>
      <w:pPr>
        <w:spacing w:after="0" w:line="379" w:lineRule="exact"/>
        <w:rPr>
          <w:sz w:val="24"/>
          <w:szCs w:val="24"/>
          <w:color w:val="auto"/>
        </w:rPr>
      </w:pPr>
    </w:p>
    <w:p>
      <w:pPr>
        <w:sectPr>
          <w:pgSz w:w="11900" w:h="16838" w:orient="portrait"/>
          <w:cols w:equalWidth="0" w:num="3">
            <w:col w:w="3180" w:space="720"/>
            <w:col w:w="3400" w:space="435"/>
            <w:col w:w="3345"/>
          </w:cols>
          <w:pgMar w:left="460" w:top="220" w:right="359" w:bottom="1440" w:gutter="0" w:footer="0" w:header="0"/>
          <w:type w:val="continuous"/>
        </w:sectPr>
      </w:pP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4"/>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0"/>
                <w:szCs w:val="10"/>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31.93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03/17/2021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03/16/2031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100,000</w:t>
            </w:r>
          </w:p>
        </w:tc>
        <w:tc>
          <w:tcPr>
            <w:tcW w:w="40" w:type="dxa"/>
            <w:vAlign w:val="bottom"/>
          </w:tcPr>
          <w:p>
            <w:pPr>
              <w:spacing w:after="0"/>
              <w:rPr>
                <w:sz w:val="17"/>
                <w:szCs w:val="17"/>
                <w:color w:val="auto"/>
              </w:rPr>
            </w:pPr>
          </w:p>
        </w:tc>
        <w:tc>
          <w:tcPr>
            <w:tcW w:w="5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7"/>
                <w:szCs w:val="17"/>
                <w:color w:val="auto"/>
              </w:rPr>
            </w:pPr>
          </w:p>
        </w:tc>
        <w:tc>
          <w:tcPr>
            <w:tcW w:w="800" w:type="dxa"/>
            <w:vAlign w:val="bottom"/>
            <w:gridSpan w:val="3"/>
          </w:tcPr>
          <w:p>
            <w:pPr>
              <w:ind w:left="220"/>
              <w:spacing w:after="0"/>
              <w:rPr>
                <w:sz w:val="20"/>
                <w:szCs w:val="20"/>
                <w:color w:val="auto"/>
              </w:rPr>
            </w:pPr>
            <w:r>
              <w:rPr>
                <w:rFonts w:ascii="Arial" w:cs="Arial" w:eastAsia="Arial" w:hAnsi="Arial"/>
                <w:sz w:val="13"/>
                <w:szCs w:val="13"/>
                <w:color w:val="0000FF"/>
              </w:rPr>
              <w:t>100,000</w:t>
            </w:r>
          </w:p>
        </w:tc>
        <w:tc>
          <w:tcPr>
            <w:tcW w:w="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tcPr>
          <w:p>
            <w:pPr>
              <w:ind w:left="60"/>
              <w:spacing w:after="0" w:line="81" w:lineRule="exact"/>
              <w:rPr>
                <w:sz w:val="20"/>
                <w:szCs w:val="20"/>
                <w:color w:val="auto"/>
              </w:rPr>
            </w:pPr>
            <w:r>
              <w:rPr>
                <w:rFonts w:ascii="Arial" w:cs="Arial" w:eastAsia="Arial" w:hAnsi="Arial"/>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40" w:type="dxa"/>
            <w:vAlign w:val="bottom"/>
            <w:gridSpan w:val="18"/>
          </w:tcPr>
          <w:p>
            <w:pPr>
              <w:ind w:left="20"/>
              <w:spacing w:after="0"/>
              <w:rPr>
                <w:sz w:val="20"/>
                <w:szCs w:val="20"/>
                <w:color w:val="auto"/>
              </w:rPr>
            </w:pPr>
            <w:r>
              <w:rPr>
                <w:rFonts w:ascii="Arial" w:cs="Arial" w:eastAsia="Arial" w:hAnsi="Arial"/>
                <w:sz w:val="13"/>
                <w:szCs w:val="13"/>
                <w:color w:val="008000"/>
                <w:w w:val="90"/>
              </w:rPr>
              <w:t>1. The shares subject to the stock option vest over a four-year period commencing January 1, 2021, with 1/48th of the shares vesting on a monthly basis.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gridSpan w:val="8"/>
          </w:tcPr>
          <w:p>
            <w:pPr>
              <w:spacing w:after="0"/>
              <w:rPr>
                <w:sz w:val="20"/>
                <w:szCs w:val="20"/>
                <w:color w:val="auto"/>
              </w:rPr>
            </w:pPr>
            <w:r>
              <w:rPr>
                <w:rFonts w:ascii="Arial" w:cs="Arial" w:eastAsia="Arial" w:hAnsi="Arial"/>
                <w:sz w:val="17"/>
                <w:szCs w:val="17"/>
                <w:color w:val="0000FF"/>
                <w:w w:val="93"/>
              </w:rPr>
              <w:t>/s/ Valerie Pierce, Attorney-in-</w:t>
            </w:r>
          </w:p>
        </w:tc>
        <w:tc>
          <w:tcPr>
            <w:tcW w:w="8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3"/>
              </w:rPr>
              <w:t>03/18/2021</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top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w w:val="80"/>
              </w:rPr>
              <w:t>fact</w:t>
            </w:r>
          </w:p>
        </w:tc>
        <w:tc>
          <w:tcPr>
            <w:tcW w:w="560" w:type="dxa"/>
            <w:vAlign w:val="bottom"/>
            <w:tcBorders>
              <w:top w:val="single" w:sz="8" w:color="auto"/>
            </w:tcBorders>
            <w:vMerge w:val="restart"/>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Borders>
              <w:top w:val="single" w:sz="8" w:color="auto"/>
              <w:bottom w:val="single" w:sz="8" w:color="auto"/>
            </w:tcBorders>
            <w:gridSpan w:val="2"/>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-3787140</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spacing w:after="0" w:line="6"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5" w:lineRule="exact"/>
        <w:rPr>
          <w:sz w:val="20"/>
          <w:szCs w:val="20"/>
          <w:color w:val="auto"/>
        </w:rPr>
      </w:pPr>
    </w:p>
    <w:p>
      <w:pPr>
        <w:ind w:right="2159" w:firstLine="794"/>
        <w:spacing w:after="0" w:line="252"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2" w:lineRule="exact"/>
        <w:rPr>
          <w:sz w:val="20"/>
          <w:szCs w:val="20"/>
          <w:color w:val="auto"/>
        </w:rPr>
      </w:pPr>
    </w:p>
    <w:p>
      <w:pPr>
        <w:ind w:right="1759" w:firstLine="2"/>
        <w:spacing w:after="0" w:line="236" w:lineRule="auto"/>
        <w:tabs>
          <w:tab w:leader="none" w:pos="7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5" w:lineRule="exact"/>
        <w:rPr>
          <w:rFonts w:ascii="Courier New" w:cs="Courier New" w:eastAsia="Courier New" w:hAnsi="Courier New"/>
          <w:sz w:val="17"/>
          <w:szCs w:val="17"/>
          <w:color w:val="auto"/>
        </w:rPr>
      </w:pPr>
    </w:p>
    <w:p>
      <w:pPr>
        <w:ind w:right="1059" w:firstLine="2"/>
        <w:spacing w:after="0" w:line="235" w:lineRule="auto"/>
        <w:tabs>
          <w:tab w:leader="none" w:pos="15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7"/>
          <w:szCs w:val="17"/>
          <w:color w:val="auto"/>
        </w:rPr>
      </w:pPr>
    </w:p>
    <w:p>
      <w:pPr>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8"/>
        <w:spacing w:after="0" w:line="237"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6" w:lineRule="exact"/>
        <w:rPr>
          <w:sz w:val="20"/>
          <w:szCs w:val="20"/>
          <w:color w:val="auto"/>
        </w:rPr>
      </w:pPr>
    </w:p>
    <w:p>
      <w:pPr>
        <w:ind w:right="2059"/>
        <w:spacing w:after="0" w:line="236" w:lineRule="auto"/>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sz w:val="20"/>
          <w:szCs w:val="20"/>
          <w:color w:val="auto"/>
        </w:rPr>
      </w:pPr>
    </w:p>
    <w:p>
      <w:pPr>
        <w:ind w:right="1859" w:firstLine="794"/>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6" w:lineRule="exact"/>
        <w:rPr>
          <w:sz w:val="20"/>
          <w:szCs w:val="20"/>
          <w:color w:val="auto"/>
        </w:rPr>
      </w:pPr>
    </w:p>
    <w:p>
      <w:pPr>
        <w:jc w:val="both"/>
        <w:ind w:right="2159" w:firstLine="794"/>
        <w:spacing w:after="0" w:line="23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7" w:lineRule="exact"/>
        <w:rPr>
          <w:sz w:val="20"/>
          <w:szCs w:val="20"/>
          <w:color w:val="auto"/>
        </w:rPr>
      </w:pPr>
    </w:p>
    <w:p>
      <w:pPr>
        <w:ind w:right="1759" w:firstLine="794"/>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Hsiao Lieu</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8482"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2021-03-18T19:28:28Z</dcterms:created>
  <dcterms:modified xsi:type="dcterms:W3CDTF">2021-03-18T19:28:28Z</dcterms:modified>
</cp:coreProperties>
</file>