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220"/>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w w:val="95"/>
              </w:rPr>
            </w:pPr>
            <w:hyperlink r:id="rId8">
              <w:r>
                <w:rPr>
                  <w:rFonts w:ascii="Arial" w:cs="Arial" w:eastAsia="Arial" w:hAnsi="Arial"/>
                  <w:sz w:val="21"/>
                  <w:szCs w:val="21"/>
                  <w:color w:val="0000EE"/>
                  <w:w w:val="95"/>
                </w:rPr>
                <w:t>PERLMUTTER ROGER M</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NGM BIOPHARMACEUTICALS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0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NGM BIOPHARMACEUTICALS, INC.</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7"/>
          </w:tcPr>
          <w:p>
            <w:pPr>
              <w:ind w:left="20"/>
              <w:spacing w:after="0"/>
              <w:rPr>
                <w:sz w:val="20"/>
                <w:szCs w:val="20"/>
                <w:color w:val="auto"/>
              </w:rPr>
            </w:pPr>
            <w:r>
              <w:rPr>
                <w:rFonts w:ascii="Arial" w:cs="Arial" w:eastAsia="Arial" w:hAnsi="Arial"/>
                <w:sz w:val="17"/>
                <w:szCs w:val="17"/>
                <w:color w:val="0000FF"/>
              </w:rPr>
              <w:t>333 OYSTER POINT BOULEVARD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0"/>
                <w:szCs w:val="20"/>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2"/>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860" w:type="dxa"/>
            <w:vAlign w:val="bottom"/>
            <w:tcBorders>
              <w:bottom w:val="single" w:sz="8" w:color="2C2C2C"/>
            </w:tcBorders>
            <w:gridSpan w:val="4"/>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3.69</w:t>
            </w:r>
          </w:p>
        </w:tc>
        <w:tc>
          <w:tcPr>
            <w:tcW w:w="140" w:type="dxa"/>
            <w:vAlign w:val="bottom"/>
          </w:tcPr>
          <w:p>
            <w:pPr>
              <w:spacing w:after="0"/>
              <w:rPr>
                <w:sz w:val="17"/>
                <w:szCs w:val="17"/>
                <w:color w:val="auto"/>
              </w:rPr>
            </w:pPr>
          </w:p>
        </w:tc>
        <w:tc>
          <w:tcPr>
            <w:tcW w:w="1020" w:type="dxa"/>
            <w:vAlign w:val="bottom"/>
          </w:tcPr>
          <w:p>
            <w:pPr>
              <w:jc w:val="right"/>
              <w:ind w:right="95"/>
              <w:spacing w:after="0"/>
              <w:rPr>
                <w:sz w:val="20"/>
                <w:szCs w:val="20"/>
                <w:color w:val="auto"/>
              </w:rPr>
            </w:pPr>
            <w:r>
              <w:rPr>
                <w:rFonts w:ascii="Arial" w:cs="Arial" w:eastAsia="Arial" w:hAnsi="Arial"/>
                <w:sz w:val="13"/>
                <w:szCs w:val="13"/>
                <w:color w:val="0000FF"/>
              </w:rPr>
              <w:t>05/10/2023</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78,407</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05/09/2033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78,407</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78,407</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0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Valerie Pierce, Attorney-in-</w:t>
            </w:r>
          </w:p>
        </w:tc>
        <w:tc>
          <w:tcPr>
            <w:tcW w:w="6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05/12/2023</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4228" TargetMode="External"/><Relationship Id="rId9"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2023-05-12T16:54:24Z</dcterms:created>
  <dcterms:modified xsi:type="dcterms:W3CDTF">2023-05-12T16:54:24Z</dcterms:modified>
</cp:coreProperties>
</file>