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Trombley Aetna Wun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NGM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20" w:space="4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shares subject to the stock option vest over a four-year period commencing January 1, 2020, with 1/48th of the shares vesting on a monthly basis.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Aetna Wun Trombley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-2917190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0495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2020-02-06T19:06:55Z</dcterms:created>
  <dcterms:modified xsi:type="dcterms:W3CDTF">2020-02-06T19:06:55Z</dcterms:modified>
</cp:coreProperties>
</file>