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Hooper Suzanne Sawochka</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NGM BIOPHARMACEUTICALS INC </w:t>
              </w:r>
            </w:hyperlink>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30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4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48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tcBorders>
              <w:top w:val="single" w:sz="8" w:color="0000EE"/>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30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660" w:type="dxa"/>
            <w:vAlign w:val="bottom"/>
            <w:gridSpan w:val="5"/>
          </w:tcPr>
          <w:p>
            <w:pPr>
              <w:ind w:left="20"/>
              <w:spacing w:after="0"/>
              <w:rPr>
                <w:sz w:val="20"/>
                <w:szCs w:val="20"/>
                <w:color w:val="auto"/>
              </w:rPr>
            </w:pPr>
            <w:r>
              <w:rPr>
                <w:rFonts w:ascii="Arial" w:cs="Arial" w:eastAsia="Arial" w:hAnsi="Arial"/>
                <w:sz w:val="17"/>
                <w:szCs w:val="17"/>
                <w:color w:val="0000FF"/>
              </w:rPr>
              <w:t>NGM BIOPHARMACEUTICALS, INC.</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Arial" w:cs="Arial" w:eastAsia="Arial" w:hAnsi="Arial"/>
                <w:sz w:val="17"/>
                <w:szCs w:val="17"/>
                <w:color w:val="0000FF"/>
              </w:rPr>
              <w:t>333 OYSTER POINT BOULEVARD</w:t>
            </w:r>
          </w:p>
        </w:tc>
        <w:tc>
          <w:tcPr>
            <w:tcW w:w="3460" w:type="dxa"/>
            <w:vAlign w:val="bottom"/>
            <w:gridSpan w:val="3"/>
          </w:tcPr>
          <w:p>
            <w:pPr>
              <w:ind w:left="160"/>
              <w:spacing w:after="0"/>
              <w:rPr>
                <w:sz w:val="20"/>
                <w:szCs w:val="20"/>
                <w:color w:val="auto"/>
              </w:rPr>
            </w:pPr>
            <w:r>
              <w:rPr>
                <w:rFonts w:ascii="Arial" w:cs="Arial" w:eastAsia="Arial" w:hAnsi="Arial"/>
                <w:sz w:val="17"/>
                <w:szCs w:val="17"/>
                <w:color w:val="0000FF"/>
              </w:rPr>
              <w:t>06/08/2021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1"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1040" w:type="dxa"/>
            <w:vAlign w:val="bottom"/>
            <w:tcBorders>
              <w:top w:val="single" w:sz="8" w:color="9A9A9A"/>
            </w:tcBorders>
          </w:tcPr>
          <w:p>
            <w:pPr>
              <w:spacing w:after="0"/>
              <w:rPr>
                <w:sz w:val="12"/>
                <w:szCs w:val="12"/>
                <w:color w:val="auto"/>
              </w:rPr>
            </w:pPr>
          </w:p>
        </w:tc>
        <w:tc>
          <w:tcPr>
            <w:tcW w:w="1140" w:type="dxa"/>
            <w:vAlign w:val="bottom"/>
            <w:tcBorders>
              <w:top w:val="single" w:sz="8" w:color="9A9A9A"/>
            </w:tcBorders>
          </w:tcPr>
          <w:p>
            <w:pPr>
              <w:spacing w:after="0"/>
              <w:rPr>
                <w:sz w:val="12"/>
                <w:szCs w:val="12"/>
                <w:color w:val="auto"/>
              </w:rPr>
            </w:pPr>
          </w:p>
        </w:tc>
        <w:tc>
          <w:tcPr>
            <w:tcW w:w="100" w:type="dxa"/>
            <w:vAlign w:val="bottom"/>
            <w:tcBorders>
              <w:top w:val="single" w:sz="8" w:color="9A9A9A"/>
            </w:tcBorders>
          </w:tcPr>
          <w:p>
            <w:pPr>
              <w:spacing w:after="0"/>
              <w:rPr>
                <w:sz w:val="12"/>
                <w:szCs w:val="12"/>
                <w:color w:val="auto"/>
              </w:rPr>
            </w:pPr>
          </w:p>
        </w:tc>
        <w:tc>
          <w:tcPr>
            <w:tcW w:w="3680" w:type="dxa"/>
            <w:vAlign w:val="bottom"/>
            <w:gridSpan w:val="8"/>
          </w:tcPr>
          <w:p>
            <w:pPr>
              <w:jc w:val="center"/>
              <w:ind w:right="41"/>
              <w:spacing w:after="0" w:line="142"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40" w:type="dxa"/>
            <w:vAlign w:val="bottom"/>
            <w:gridSpan w:val="10"/>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17.24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06/08/2021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19,619</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19,619</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19,619</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60" w:firstLine="2"/>
        <w:spacing w:after="0" w:line="310"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Valerie Pierce,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06/10/2021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4" w:lineRule="exact"/>
        <w:rPr>
          <w:sz w:val="20"/>
          <w:szCs w:val="20"/>
          <w:color w:val="auto"/>
        </w:rPr>
      </w:pPr>
    </w:p>
    <w:p>
      <w:pPr>
        <w:ind w:right="2059" w:firstLine="805"/>
        <w:spacing w:after="0" w:line="23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J. Rieflin, David J. Woodhouse, Siobhan Nolan Mangini and Valerie Pierce, or any of them signing singly, and with full power of substitution, the undersigned's true and lawful attorney in fact to:</w:t>
      </w:r>
    </w:p>
    <w:p>
      <w:pPr>
        <w:spacing w:after="0" w:line="7" w:lineRule="exact"/>
        <w:rPr>
          <w:sz w:val="20"/>
          <w:szCs w:val="20"/>
          <w:color w:val="auto"/>
        </w:rPr>
      </w:pPr>
    </w:p>
    <w:p>
      <w:pPr>
        <w:ind w:right="1639" w:firstLine="3"/>
        <w:spacing w:after="0" w:line="239" w:lineRule="auto"/>
        <w:tabs>
          <w:tab w:leader="none" w:pos="8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6" w:lineRule="exact"/>
        <w:rPr>
          <w:rFonts w:ascii="Courier New" w:cs="Courier New" w:eastAsia="Courier New" w:hAnsi="Courier New"/>
          <w:sz w:val="17"/>
          <w:szCs w:val="17"/>
          <w:color w:val="auto"/>
        </w:rPr>
      </w:pPr>
    </w:p>
    <w:p>
      <w:pPr>
        <w:ind w:right="939" w:firstLine="3"/>
        <w:spacing w:after="0" w:line="239" w:lineRule="auto"/>
        <w:tabs>
          <w:tab w:leader="none" w:pos="16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form with the SEC and any stock exchange or similar authority; and</w:t>
      </w:r>
    </w:p>
    <w:p>
      <w:pPr>
        <w:ind w:left="800" w:hanging="797"/>
        <w:spacing w:after="0"/>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4" w:lineRule="exact"/>
        <w:rPr>
          <w:sz w:val="20"/>
          <w:szCs w:val="20"/>
          <w:color w:val="auto"/>
        </w:rPr>
      </w:pPr>
    </w:p>
    <w:p>
      <w:pPr>
        <w:ind w:right="1959"/>
        <w:spacing w:after="0"/>
        <w:rPr>
          <w:sz w:val="20"/>
          <w:szCs w:val="20"/>
          <w:color w:val="auto"/>
        </w:rPr>
      </w:pPr>
      <w:r>
        <w:rPr>
          <w:rFonts w:ascii="Courier New" w:cs="Courier New" w:eastAsia="Courier New" w:hAnsi="Courier New"/>
          <w:sz w:val="17"/>
          <w:szCs w:val="17"/>
          <w:color w:val="auto"/>
        </w:rPr>
        <w:t>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5" w:lineRule="exact"/>
        <w:rPr>
          <w:sz w:val="20"/>
          <w:szCs w:val="20"/>
          <w:color w:val="auto"/>
        </w:rPr>
      </w:pPr>
    </w:p>
    <w:p>
      <w:pPr>
        <w:ind w:right="1739" w:firstLine="805"/>
        <w:spacing w:after="0" w:line="257"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6" w:lineRule="exact"/>
        <w:rPr>
          <w:sz w:val="20"/>
          <w:szCs w:val="20"/>
          <w:color w:val="auto"/>
        </w:rPr>
      </w:pPr>
    </w:p>
    <w:p>
      <w:pPr>
        <w:jc w:val="both"/>
        <w:ind w:right="2059" w:firstLine="805"/>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4" w:lineRule="exact"/>
        <w:rPr>
          <w:sz w:val="20"/>
          <w:szCs w:val="20"/>
          <w:color w:val="auto"/>
        </w:rPr>
      </w:pPr>
    </w:p>
    <w:p>
      <w:pPr>
        <w:ind w:right="1639" w:firstLine="805"/>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February 28, 2021.</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Suzanne Sawochka Hooper</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4589"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2021-06-10T16:37:24Z</dcterms:created>
  <dcterms:modified xsi:type="dcterms:W3CDTF">2021-06-10T16:37:24Z</dcterms:modified>
</cp:coreProperties>
</file>