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01/10/2023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8"/>
            <w:vMerge w:val="continue"/>
          </w:tcPr>
          <w:p>
            <w:pPr>
              <w:spacing w:after="0" w:line="20" w:lineRule="exact"/>
              <w:rPr>
                <w:sz w:val="1"/>
                <w:szCs w:val="1"/>
                <w:color w:val="auto"/>
              </w:rPr>
            </w:pPr>
          </w:p>
        </w:tc>
        <w:tc>
          <w:tcPr>
            <w:tcW w:w="322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220" w:type="dxa"/>
            <w:vAlign w:val="bottom"/>
            <w:gridSpan w:val="10"/>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1"/>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30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01/10/2023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8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100,070</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4.8418</w:t>
            </w:r>
            <w:r>
              <w:rPr>
                <w:rFonts w:ascii="Times New Roman" w:cs="Times New Roman" w:eastAsia="Times New Roman" w:hAnsi="Times New Roman"/>
                <w:sz w:val="22"/>
                <w:szCs w:val="22"/>
                <w:color w:val="008000"/>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480,542</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Times New Roman" w:cs="Times New Roman" w:eastAsia="Times New Roman" w:hAnsi="Times New Roman"/>
                <w:sz w:val="17"/>
                <w:szCs w:val="17"/>
                <w:color w:val="0000FF"/>
              </w:rPr>
              <w:t>01/11/2023</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209,000</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4.76</w:t>
            </w: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689,542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2,650,177</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90,442</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Times New Roman" w:cs="Times New Roman" w:eastAsia="Times New Roman" w:hAnsi="Times New Roman"/>
                <w:sz w:val="17"/>
                <w:szCs w:val="17"/>
                <w:color w:val="0000FF"/>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(6)</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858,035</w:t>
            </w:r>
          </w:p>
        </w:tc>
        <w:tc>
          <w:tcPr>
            <w:tcW w:w="360" w:type="dxa"/>
            <w:vAlign w:val="bottom"/>
          </w:tcPr>
          <w:p>
            <w:pPr>
              <w:spacing w:after="0"/>
              <w:rPr>
                <w:sz w:val="21"/>
                <w:szCs w:val="21"/>
                <w:color w:val="auto"/>
              </w:rPr>
            </w:pPr>
          </w:p>
        </w:tc>
        <w:tc>
          <w:tcPr>
            <w:tcW w:w="560" w:type="dxa"/>
            <w:vAlign w:val="bottom"/>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968,990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2,265,758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color w:val="0000FF"/>
              </w:rPr>
              <w:t>1,298,908</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100,000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15,000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Times New Roman" w:cs="Times New Roman" w:eastAsia="Times New Roman" w:hAnsi="Times New Roman"/>
                <w:sz w:val="17"/>
                <w:szCs w:val="17"/>
                <w:color w:val="0000FF"/>
              </w:rPr>
              <w:t>44,000</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7"/>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0"/>
                <w:szCs w:val="10"/>
                <w:color w:val="auto"/>
              </w:rPr>
            </w:pPr>
          </w:p>
        </w:tc>
        <w:tc>
          <w:tcPr>
            <w:tcW w:w="1120" w:type="dxa"/>
            <w:vAlign w:val="bottom"/>
            <w:gridSpan w:val="3"/>
          </w:tcPr>
          <w:p>
            <w:pPr>
              <w:ind w:left="4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3"/>
            <w:vMerge w:val="continue"/>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Svennilson Peter</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Kutzkey Tim</w:t>
              </w:r>
            </w:hyperlink>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Ponoi Capital 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Ponoi II Management,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PONOI CAPITAL, LP</w:t>
        </w:r>
      </w:hyperlink>
    </w:p>
    <w:p>
      <w:pPr>
        <w:sectPr>
          <w:pgSz w:w="11900" w:h="16838" w:orient="portrait"/>
          <w:cols w:equalWidth="0" w:num="1">
            <w:col w:w="11080"/>
          </w:cols>
          <w:pgMar w:left="460" w:top="73" w:right="359" w:bottom="0" w:gutter="0" w:footer="0" w:header="0"/>
          <w:type w:val="continuous"/>
        </w:sectPr>
      </w:pPr>
    </w:p>
    <w:bookmarkStart w:id="2" w:name="page3"/>
    <w:bookmarkEnd w:id="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05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0582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Ponoi Management, LLC</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COLUMN GROUP II,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Column Group Management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 SUITE 500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8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780" w:type="dxa"/>
            <w:vAlign w:val="bottom"/>
            <w:gridSpan w:val="6"/>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Column Group II GP, LP</w:t>
              </w:r>
            </w:hyperlink>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5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580" w:type="dxa"/>
            <w:vAlign w:val="bottom"/>
            <w:gridSpan w:val="5"/>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5"/>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1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$4.70 to $4.98,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178" w:lineRule="exact"/>
        <w:rPr>
          <w:rFonts w:ascii="Times New Roman" w:cs="Times New Roman" w:eastAsia="Times New Roman" w:hAnsi="Times New Roman"/>
          <w:sz w:val="13"/>
          <w:szCs w:val="13"/>
          <w:color w:val="008000"/>
        </w:rPr>
      </w:pPr>
    </w:p>
    <w:p>
      <w:pPr>
        <w:ind w:left="20" w:right="40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w:t>
      </w:r>
    </w:p>
    <w:p>
      <w:pPr>
        <w:sectPr>
          <w:pgSz w:w="11900" w:h="16910" w:orient="portrait"/>
          <w:cols w:equalWidth="0" w:num="1">
            <w:col w:w="10820"/>
          </w:cols>
          <w:pgMar w:left="480" w:top="300" w:right="599" w:bottom="0" w:gutter="0" w:footer="0" w:header="0"/>
        </w:sectPr>
      </w:pPr>
    </w:p>
    <w:bookmarkStart w:id="3" w:name="page4"/>
    <w:bookmarkEnd w:id="3"/>
    <w:p>
      <w:pPr>
        <w:ind w:right="220"/>
        <w:spacing w:after="0" w:line="272" w:lineRule="auto"/>
        <w:rPr>
          <w:sz w:val="20"/>
          <w:szCs w:val="20"/>
          <w:color w:val="auto"/>
        </w:rPr>
      </w:pPr>
      <w:r>
        <w:rPr>
          <w:rFonts w:ascii="Times New Roman" w:cs="Times New Roman" w:eastAsia="Times New Roman" w:hAnsi="Times New Roman"/>
          <w:sz w:val="13"/>
          <w:szCs w:val="13"/>
          <w:color w:val="008000"/>
        </w:rPr>
        <w:t>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8" w:lineRule="exact"/>
        <w:rPr>
          <w:sz w:val="20"/>
          <w:szCs w:val="20"/>
          <w:color w:val="auto"/>
        </w:rPr>
      </w:pPr>
    </w:p>
    <w:p>
      <w:pPr>
        <w:ind w:right="100" w:firstLine="7"/>
        <w:spacing w:after="0" w:line="244"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right="2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David Goeddel,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00"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80" w:firstLine="7"/>
        <w:spacing w:after="0" w:line="247"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40" w:firstLine="7"/>
        <w:spacing w:after="0" w:line="247"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persons, this is form 1 of 3.</w:t>
      </w:r>
    </w:p>
    <w:p>
      <w:pPr>
        <w:sectPr>
          <w:pgSz w:w="11900" w:h="16838" w:orient="portrait"/>
          <w:cols w:equalWidth="0" w:num="1">
            <w:col w:w="10880"/>
          </w:cols>
          <w:pgMar w:left="500" w:top="127" w:right="5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3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Svennilson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88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6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Kutzkey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74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737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Ponoi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9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19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9194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64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2140"/>
          </w:cols>
          <w:pgMar w:left="500" w:top="127"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06074" TargetMode="External"/><Relationship Id="rId17" Type="http://schemas.openxmlformats.org/officeDocument/2006/relationships/hyperlink" Target="http://www.sec.gov/cgi-bin/browse-edgar?action=getcompany&amp;CIK=0001614186" TargetMode="External"/><Relationship Id="rId18" Type="http://schemas.openxmlformats.org/officeDocument/2006/relationships/hyperlink" Target="http://www.sec.gov/cgi-bin/browse-edgar?action=getcompany&amp;CIK=0001732601" TargetMode="External"/><Relationship Id="rId19" Type="http://schemas.openxmlformats.org/officeDocument/2006/relationships/hyperlink" Target="http://www.sec.gov/cgi-bin/browse-edgar?action=getcompany&amp;CIK=0001746488" TargetMode="External"/><Relationship Id="rId20"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600420" TargetMode="External"/><Relationship Id="rId24" Type="http://schemas.openxmlformats.org/officeDocument/2006/relationships/hyperlink" Target="http://www.sec.gov/cgi-bin/browse-edgar?action=getcompany&amp;CIK=0001645340" TargetMode="External"/><Relationship Id="rId25"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2023-01-12T15:37:49Z</dcterms:created>
  <dcterms:modified xsi:type="dcterms:W3CDTF">2023-01-12T15:37:49Z</dcterms:modified>
</cp:coreProperties>
</file>