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01/30/2023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900" w:type="dxa"/>
            <w:vAlign w:val="bottom"/>
            <w:tcBorders>
              <w:top w:val="single" w:sz="8" w:color="2C2C2C"/>
              <w:bottom w:val="single" w:sz="8" w:color="2C2C2C"/>
            </w:tcBorders>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tcBorders>
              <w:top w:val="single" w:sz="8" w:color="2C2C2C"/>
              <w:bottom w:val="single" w:sz="8" w:color="2C2C2C"/>
            </w:tcBorders>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gridSpan w:val="8"/>
            <w:vMerge w:val="continue"/>
          </w:tcPr>
          <w:p>
            <w:pPr>
              <w:spacing w:after="0" w:line="20" w:lineRule="exact"/>
              <w:rPr>
                <w:sz w:val="1"/>
                <w:szCs w:val="1"/>
                <w:color w:val="auto"/>
              </w:rPr>
            </w:pPr>
          </w:p>
        </w:tc>
        <w:tc>
          <w:tcPr>
            <w:tcW w:w="3220" w:type="dxa"/>
            <w:vAlign w:val="bottom"/>
            <w:gridSpan w:val="10"/>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900" w:type="dxa"/>
            <w:vAlign w:val="bottom"/>
            <w:gridSpan w:val="8"/>
            <w:vMerge w:val="continue"/>
          </w:tcPr>
          <w:p>
            <w:pPr>
              <w:spacing w:after="0"/>
              <w:rPr>
                <w:sz w:val="11"/>
                <w:szCs w:val="11"/>
                <w:color w:val="auto"/>
              </w:rPr>
            </w:pPr>
          </w:p>
        </w:tc>
        <w:tc>
          <w:tcPr>
            <w:tcW w:w="3220" w:type="dxa"/>
            <w:vAlign w:val="bottom"/>
            <w:gridSpan w:val="10"/>
            <w:vMerge w:val="continue"/>
          </w:tcPr>
          <w:p>
            <w:pPr>
              <w:spacing w:after="0"/>
              <w:rPr>
                <w:sz w:val="11"/>
                <w:szCs w:val="11"/>
                <w:color w:val="auto"/>
              </w:rPr>
            </w:pPr>
          </w:p>
        </w:tc>
        <w:tc>
          <w:tcPr>
            <w:tcW w:w="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9"/>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1"/>
              </w:rPr>
              <w:t>X</w:t>
            </w:r>
          </w:p>
        </w:tc>
        <w:tc>
          <w:tcPr>
            <w:tcW w:w="3020" w:type="dxa"/>
            <w:vAlign w:val="bottom"/>
            <w:gridSpan w:val="9"/>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0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88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3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180" w:type="dxa"/>
            <w:vAlign w:val="bottom"/>
            <w:tcBorders>
              <w:top w:val="single" w:sz="8" w:color="2C2C2C"/>
            </w:tcBorders>
            <w:gridSpan w:val="2"/>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1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01/30/2023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Pr>
          <w:p>
            <w:pPr>
              <w:spacing w:after="0"/>
              <w:rPr>
                <w:sz w:val="21"/>
                <w:szCs w:val="21"/>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7"/>
                <w:szCs w:val="17"/>
                <w:color w:val="0000FF"/>
              </w:rPr>
              <w:t>7,542</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4.9996</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750,501</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ind w:left="480"/>
              <w:spacing w:after="0"/>
              <w:rPr>
                <w:sz w:val="20"/>
                <w:szCs w:val="20"/>
                <w:color w:val="auto"/>
              </w:rPr>
            </w:pPr>
            <w:r>
              <w:rPr>
                <w:rFonts w:ascii="Times New Roman" w:cs="Times New Roman" w:eastAsia="Times New Roman" w:hAnsi="Times New Roman"/>
                <w:sz w:val="17"/>
                <w:szCs w:val="17"/>
                <w:color w:val="0000FF"/>
              </w:rPr>
              <w:t>01/31/2023</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176,730</w:t>
            </w:r>
          </w:p>
        </w:tc>
        <w:tc>
          <w:tcPr>
            <w:tcW w:w="36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top w:val="single" w:sz="8" w:color="2C2C2C"/>
            </w:tcBorders>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4.9986</w:t>
            </w:r>
            <w:r>
              <w:rPr>
                <w:rFonts w:ascii="Times New Roman" w:cs="Times New Roman" w:eastAsia="Times New Roman" w:hAnsi="Times New Roman"/>
                <w:sz w:val="22"/>
                <w:szCs w:val="22"/>
                <w:color w:val="008000"/>
                <w:w w:val="98"/>
                <w:vertAlign w:val="superscript"/>
              </w:rPr>
              <w:t>(4)</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927,231</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2,650,177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90,442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0000FF"/>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(7)</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858,035</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968,990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2,265,758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15,000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44,000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7"/>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4387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438721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1100" w:type="dxa"/>
            <w:vAlign w:val="bottom"/>
          </w:tcPr>
          <w:p>
            <w:pPr>
              <w:ind w:left="100"/>
              <w:spacing w:after="0" w:line="122" w:lineRule="exact"/>
              <w:rPr>
                <w:sz w:val="20"/>
                <w:szCs w:val="20"/>
                <w:color w:val="auto"/>
              </w:rPr>
            </w:pPr>
            <w:r>
              <w:rPr>
                <w:rFonts w:ascii="Arial" w:cs="Arial" w:eastAsia="Arial" w:hAnsi="Arial"/>
                <w:sz w:val="12"/>
                <w:szCs w:val="12"/>
                <w:b w:val="1"/>
                <w:bCs w:val="1"/>
                <w:color w:val="auto"/>
              </w:rPr>
              <w:t>3. Transaction</w:t>
            </w:r>
          </w:p>
        </w:tc>
        <w:tc>
          <w:tcPr>
            <w:tcW w:w="1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21" w:lineRule="exact"/>
              <w:rPr>
                <w:sz w:val="20"/>
                <w:szCs w:val="20"/>
                <w:color w:val="auto"/>
              </w:rPr>
            </w:pPr>
            <w:r>
              <w:rPr>
                <w:rFonts w:ascii="Arial" w:cs="Arial" w:eastAsia="Arial" w:hAnsi="Arial"/>
                <w:sz w:val="12"/>
                <w:szCs w:val="12"/>
                <w:b w:val="1"/>
                <w:bCs w:val="1"/>
                <w:color w:val="auto"/>
                <w:w w:val="99"/>
              </w:rPr>
              <w:t>(Month/Day/Year)</w:t>
            </w:r>
          </w:p>
        </w:tc>
        <w:tc>
          <w:tcPr>
            <w:tcW w:w="120" w:type="dxa"/>
            <w:vAlign w:val="bottom"/>
          </w:tcPr>
          <w:p>
            <w:pPr>
              <w:jc w:val="right"/>
              <w:ind w:right="47"/>
              <w:spacing w:after="0"/>
              <w:rPr>
                <w:sz w:val="20"/>
                <w:szCs w:val="20"/>
                <w:color w:val="auto"/>
              </w:rPr>
            </w:pPr>
            <w:r>
              <w:rPr>
                <w:rFonts w:ascii="Arial" w:cs="Arial" w:eastAsia="Arial" w:hAnsi="Arial"/>
                <w:sz w:val="7"/>
                <w:szCs w:val="7"/>
                <w:color w:val="auto"/>
                <w:w w:val="71"/>
              </w:rPr>
              <w:t>*</w:t>
            </w:r>
          </w:p>
        </w:tc>
        <w:tc>
          <w:tcPr>
            <w:tcW w:w="1060" w:type="dxa"/>
            <w:vAlign w:val="bottom"/>
          </w:tcPr>
          <w:p>
            <w:pPr>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580" w:type="dxa"/>
            <w:vAlign w:val="bottom"/>
            <w:gridSpan w:val="4"/>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2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2"/>
                <w:szCs w:val="2"/>
                <w:color w:val="0000EE"/>
              </w:rPr>
              <w:t>COLUMN GROUP L P</w:t>
            </w: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1"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00" w:type="dxa"/>
            <w:vAlign w:val="bottom"/>
          </w:tcPr>
          <w:p>
            <w:pPr>
              <w:ind w:left="20"/>
              <w:spacing w:after="0" w:line="148" w:lineRule="exact"/>
              <w:rPr>
                <w:sz w:val="20"/>
                <w:szCs w:val="20"/>
                <w:color w:val="auto"/>
              </w:rPr>
            </w:pPr>
            <w:r>
              <w:rPr>
                <w:rFonts w:ascii="Arial" w:cs="Arial" w:eastAsia="Arial" w:hAnsi="Arial"/>
                <w:sz w:val="13"/>
                <w:szCs w:val="13"/>
                <w:color w:val="auto"/>
              </w:rPr>
              <w:t>(First)</w:t>
            </w:r>
          </w:p>
        </w:tc>
        <w:tc>
          <w:tcPr>
            <w:tcW w:w="120" w:type="dxa"/>
            <w:vAlign w:val="bottom"/>
          </w:tcPr>
          <w:p>
            <w:pPr>
              <w:spacing w:after="0"/>
              <w:rPr>
                <w:sz w:val="12"/>
                <w:szCs w:val="12"/>
                <w:color w:val="auto"/>
              </w:rPr>
            </w:pPr>
          </w:p>
        </w:tc>
        <w:tc>
          <w:tcPr>
            <w:tcW w:w="1060" w:type="dxa"/>
            <w:vAlign w:val="bottom"/>
          </w:tcPr>
          <w:p>
            <w:pPr>
              <w:ind w:left="20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 LETTERMAN DRIVE</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8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highlight w:val="white"/>
              </w:rPr>
              <w:t>BUILDING D, SUITE DM-900</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0000FF"/>
                <w:highlight w:val="white"/>
              </w:rPr>
              <w:t>CA</w:t>
            </w:r>
          </w:p>
        </w:tc>
        <w:tc>
          <w:tcPr>
            <w:tcW w:w="120" w:type="dxa"/>
            <w:vAlign w:val="bottom"/>
          </w:tcPr>
          <w:p>
            <w:pPr>
              <w:spacing w:after="0"/>
              <w:rPr>
                <w:sz w:val="10"/>
                <w:szCs w:val="10"/>
                <w:color w:val="auto"/>
              </w:rPr>
            </w:pPr>
          </w:p>
        </w:tc>
        <w:tc>
          <w:tcPr>
            <w:tcW w:w="1060" w:type="dxa"/>
            <w:vAlign w:val="bottom"/>
            <w:vMerge w:val="restart"/>
          </w:tcPr>
          <w:p>
            <w:pPr>
              <w:ind w:left="200"/>
              <w:spacing w:after="0" w:line="187" w:lineRule="exact"/>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FRANCISCO</w:t>
            </w: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gridSpan w:val="2"/>
            <w:vMerge w:val="continue"/>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vMerge w:val="continue"/>
          </w:tcPr>
          <w:p>
            <w:pPr>
              <w:spacing w:after="0"/>
              <w:rPr>
                <w:sz w:val="12"/>
                <w:szCs w:val="12"/>
                <w:color w:val="auto"/>
              </w:rPr>
            </w:pPr>
          </w:p>
        </w:tc>
        <w:tc>
          <w:tcPr>
            <w:tcW w:w="380" w:type="dxa"/>
            <w:vAlign w:val="bottom"/>
            <w:tcBorders>
              <w:bottom w:val="single" w:sz="8" w:color="808080"/>
            </w:tcBorders>
            <w:gridSpan w:val="3"/>
            <w:vMerge w:val="continue"/>
          </w:tcPr>
          <w:p>
            <w:pPr>
              <w:spacing w:after="0"/>
              <w:rPr>
                <w:sz w:val="12"/>
                <w:szCs w:val="12"/>
                <w:color w:val="auto"/>
              </w:rPr>
            </w:pPr>
          </w:p>
        </w:tc>
        <w:tc>
          <w:tcPr>
            <w:tcW w:w="740" w:type="dxa"/>
            <w:vAlign w:val="bottom"/>
            <w:tcBorders>
              <w:bottom w:val="single" w:sz="8" w:color="808080"/>
            </w:tcBorders>
            <w:vMerge w:val="continue"/>
          </w:tcPr>
          <w:p>
            <w:pPr>
              <w:spacing w:after="0"/>
              <w:rPr>
                <w:sz w:val="12"/>
                <w:szCs w:val="12"/>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220" w:type="dxa"/>
            <w:vAlign w:val="bottom"/>
            <w:tcBorders>
              <w:bottom w:val="single" w:sz="8" w:color="2C2C2C"/>
            </w:tcBorders>
            <w:gridSpan w:val="2"/>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4"/>
          </w:tcPr>
          <w:p>
            <w:pPr>
              <w:spacing w:after="0" w:line="227" w:lineRule="exact"/>
              <w:rPr>
                <w:rFonts w:ascii="Times New Roman" w:cs="Times New Roman" w:eastAsia="Times New Roman" w:hAnsi="Times New Roman"/>
                <w:sz w:val="21"/>
                <w:szCs w:val="21"/>
                <w:color w:val="0000EE"/>
                <w:w w:val="99"/>
              </w:rPr>
            </w:pPr>
            <w:hyperlink r:id="rId16">
              <w:r>
                <w:rPr>
                  <w:rFonts w:ascii="Times New Roman" w:cs="Times New Roman" w:eastAsia="Times New Roman" w:hAnsi="Times New Roman"/>
                  <w:sz w:val="21"/>
                  <w:szCs w:val="21"/>
                  <w:color w:val="0000EE"/>
                  <w:w w:val="99"/>
                </w:rPr>
                <w:t>TCG Opportunity III GP, LLC</w:t>
              </w:r>
            </w:hyperlink>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FRANCISCO</w:t>
            </w: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BUILDING D,</w:t>
            </w: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20" w:type="dxa"/>
            <w:vAlign w:val="bottom"/>
          </w:tcPr>
          <w:p>
            <w:pPr>
              <w:spacing w:after="0"/>
              <w:rPr>
                <w:sz w:val="19"/>
                <w:szCs w:val="19"/>
                <w:color w:val="auto"/>
              </w:rPr>
            </w:pP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DM-900</w:t>
            </w:r>
          </w:p>
        </w:tc>
        <w:tc>
          <w:tcPr>
            <w:tcW w:w="1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$4.99 to $5.00,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178"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$4.995 to $5.00, inclusive. The Reporting Persons undertake to provide to the Issuer or the staff of the Securities and Exchange Commission, upon request, full information regarding the number of shares acquired at each separate price within the ranges set forth in this footnote 4 to this Form 4.</w:t>
      </w:r>
    </w:p>
    <w:p>
      <w:pPr>
        <w:spacing w:after="0" w:line="20" w:lineRule="exact"/>
        <w:rPr>
          <w:rFonts w:ascii="Times New Roman" w:cs="Times New Roman" w:eastAsia="Times New Roman" w:hAnsi="Times New Roman"/>
          <w:sz w:val="13"/>
          <w:szCs w:val="13"/>
          <w:color w:val="008000"/>
        </w:rPr>
      </w:pPr>
    </w:p>
    <w:p>
      <w:pPr>
        <w:ind w:left="40" w:right="30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40" w:right="2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40" w:right="3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investment and dispositive power with respect to these securities. The managing partners of TCG GP are David Goeddel,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2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2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23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300" w:firstLine="7"/>
        <w:spacing w:after="0" w:line="247"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73" w:right="359" w:bottom="0" w:gutter="0" w:footer="0" w:header="0"/>
        </w:sectPr>
      </w:pP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Due to SEC restrictions on the number of reporting persons, this is form 3 of 3.</w:t>
      </w:r>
    </w:p>
    <w:p>
      <w:pPr>
        <w:sectPr>
          <w:pgSz w:w="11900" w:h="16838" w:orient="portrait"/>
          <w:cols w:equalWidth="0" w:num="1">
            <w:col w:w="11080"/>
          </w:cols>
          <w:pgMar w:left="460" w:top="73" w:right="359" w:bottom="0" w:gutter="0" w:footer="0" w:header="0"/>
          <w:type w:val="continuous"/>
        </w:sectPr>
      </w:pPr>
    </w:p>
    <w:bookmarkStart w:id="2" w:name="page3"/>
    <w:bookmarkEnd w:id="2"/>
    <w:tbl>
      <w:tblPr>
        <w:tblLayout w:type="fixed"/>
        <w:tblInd w:w="6540" w:type="dxa"/>
        <w:tblCellMar>
          <w:top w:w="0" w:type="dxa"/>
          <w:left w:w="0" w:type="dxa"/>
          <w:bottom w:w="0" w:type="dxa"/>
          <w:right w:w="0" w:type="dxa"/>
        </w:tblCellMar>
      </w:tblPr>
      <w:tr>
        <w:trPr>
          <w:trHeight w:val="195"/>
        </w:trPr>
        <w:tc>
          <w:tcPr>
            <w:tcW w:w="20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/s/ James Evangelista, as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02/01/2023</w:t>
            </w:r>
          </w:p>
        </w:tc>
      </w:tr>
      <w:tr>
        <w:trPr>
          <w:trHeight w:val="193"/>
        </w:trPr>
        <w:tc>
          <w:tcPr>
            <w:tcW w:w="1700" w:type="dxa"/>
            <w:vAlign w:val="bottom"/>
            <w:tcBorders>
              <w:top w:val="single" w:sz="8" w:color="auto"/>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Attorney-in-fact for The</w:t>
            </w:r>
          </w:p>
        </w:tc>
        <w:tc>
          <w:tcPr>
            <w:tcW w:w="20" w:type="dxa"/>
            <w:vAlign w:val="bottom"/>
            <w:tcBorders>
              <w:top w:val="single" w:sz="8" w:color="auto"/>
            </w:tcBorders>
          </w:tcPr>
          <w:p>
            <w:pPr>
              <w:spacing w:after="0"/>
              <w:rPr>
                <w:sz w:val="16"/>
                <w:szCs w:val="16"/>
                <w:color w:val="auto"/>
              </w:rPr>
            </w:pPr>
          </w:p>
        </w:tc>
        <w:tc>
          <w:tcPr>
            <w:tcW w:w="36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193"/>
        </w:trPr>
        <w:tc>
          <w:tcPr>
            <w:tcW w:w="2080" w:type="dxa"/>
            <w:vAlign w:val="bottom"/>
            <w:gridSpan w:val="6"/>
          </w:tcPr>
          <w:p>
            <w:pPr>
              <w:spacing w:after="0" w:line="194" w:lineRule="exact"/>
              <w:rPr>
                <w:sz w:val="20"/>
                <w:szCs w:val="20"/>
                <w:color w:val="auto"/>
              </w:rPr>
            </w:pPr>
            <w:r>
              <w:rPr>
                <w:rFonts w:ascii="Times New Roman" w:cs="Times New Roman" w:eastAsia="Times New Roman" w:hAnsi="Times New Roman"/>
                <w:sz w:val="17"/>
                <w:szCs w:val="17"/>
                <w:color w:val="0000FF"/>
              </w:rPr>
              <w:t>Column Group GP, LP</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0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/s/ James Evangelista, as</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
        </w:trPr>
        <w:tc>
          <w:tcPr>
            <w:tcW w:w="17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3"/>
        </w:trPr>
        <w:tc>
          <w:tcPr>
            <w:tcW w:w="2080" w:type="dxa"/>
            <w:vAlign w:val="bottom"/>
            <w:gridSpan w:val="6"/>
          </w:tcPr>
          <w:p>
            <w:pPr>
              <w:spacing w:after="0" w:line="194" w:lineRule="exact"/>
              <w:rPr>
                <w:sz w:val="20"/>
                <w:szCs w:val="20"/>
                <w:color w:val="auto"/>
              </w:rPr>
            </w:pPr>
            <w:r>
              <w:rPr>
                <w:rFonts w:ascii="Times New Roman" w:cs="Times New Roman" w:eastAsia="Times New Roman" w:hAnsi="Times New Roman"/>
                <w:sz w:val="17"/>
                <w:szCs w:val="17"/>
                <w:color w:val="0000FF"/>
              </w:rPr>
              <w:t>Attorney-in-fact for TCG</w:t>
            </w:r>
          </w:p>
        </w:tc>
        <w:tc>
          <w:tcPr>
            <w:tcW w:w="92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7"/>
                <w:szCs w:val="17"/>
                <w:color w:val="0000FF"/>
              </w:rPr>
              <w:t>02/01/2023</w:t>
            </w:r>
          </w:p>
        </w:tc>
      </w:tr>
      <w:tr>
        <w:trPr>
          <w:trHeight w:val="193"/>
        </w:trPr>
        <w:tc>
          <w:tcPr>
            <w:tcW w:w="1740" w:type="dxa"/>
            <w:vAlign w:val="bottom"/>
            <w:tcBorders>
              <w:top w:val="single" w:sz="8" w:color="auto"/>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Opportunity III GP, LLC</w:t>
            </w:r>
          </w:p>
        </w:tc>
        <w:tc>
          <w:tcPr>
            <w:tcW w:w="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35"/>
        </w:trPr>
        <w:tc>
          <w:tcPr>
            <w:tcW w:w="2080" w:type="dxa"/>
            <w:vAlign w:val="bottom"/>
            <w:gridSpan w:val="6"/>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932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2023-02-01T17:22:15Z</dcterms:created>
  <dcterms:modified xsi:type="dcterms:W3CDTF">2023-02-01T17:22:15Z</dcterms:modified>
</cp:coreProperties>
</file>