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822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Svennilson Peter</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08/05/2019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880" w:type="dxa"/>
            <w:vAlign w:val="bottom"/>
            <w:tcBorders>
              <w:top w:val="single" w:sz="8" w:color="9A9A9A"/>
            </w:tcBorders>
          </w:tcPr>
          <w:p>
            <w:pPr>
              <w:spacing w:after="0"/>
              <w:rPr>
                <w:sz w:val="12"/>
                <w:szCs w:val="12"/>
                <w:color w:val="auto"/>
              </w:rPr>
            </w:pPr>
          </w:p>
        </w:tc>
        <w:tc>
          <w:tcPr>
            <w:tcW w:w="1220" w:type="dxa"/>
            <w:vAlign w:val="bottom"/>
            <w:tcBorders>
              <w:top w:val="single" w:sz="8" w:color="9A9A9A"/>
            </w:tcBorders>
          </w:tcPr>
          <w:p>
            <w:pPr>
              <w:spacing w:after="0"/>
              <w:rPr>
                <w:sz w:val="12"/>
                <w:szCs w:val="12"/>
                <w:color w:val="auto"/>
              </w:rPr>
            </w:pPr>
          </w:p>
        </w:tc>
        <w:tc>
          <w:tcPr>
            <w:tcW w:w="12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860" w:type="dxa"/>
            <w:vAlign w:val="bottom"/>
            <w:gridSpan w:val="7"/>
          </w:tcPr>
          <w:p>
            <w:pPr>
              <w:ind w:left="160"/>
              <w:spacing w:after="0" w:line="149" w:lineRule="exact"/>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6"/>
          </w:tcPr>
          <w:p>
            <w:pPr>
              <w:ind w:left="28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880" w:type="dxa"/>
            <w:vAlign w:val="bottom"/>
          </w:tcPr>
          <w:p>
            <w:pPr>
              <w:spacing w:after="0"/>
              <w:rPr>
                <w:sz w:val="20"/>
                <w:szCs w:val="20"/>
                <w:color w:val="auto"/>
              </w:rPr>
            </w:pPr>
          </w:p>
        </w:tc>
        <w:tc>
          <w:tcPr>
            <w:tcW w:w="1220" w:type="dxa"/>
            <w:vAlign w:val="bottom"/>
            <w:vMerge w:val="restart"/>
          </w:tcPr>
          <w:p>
            <w:pPr>
              <w:ind w:left="140"/>
              <w:spacing w:after="0"/>
              <w:rPr>
                <w:sz w:val="20"/>
                <w:szCs w:val="20"/>
                <w:color w:val="auto"/>
              </w:rPr>
            </w:pPr>
            <w:r>
              <w:rPr>
                <w:rFonts w:ascii="Arial" w:cs="Arial" w:eastAsia="Arial" w:hAnsi="Arial"/>
                <w:sz w:val="18"/>
                <w:szCs w:val="18"/>
                <w:color w:val="0000FF"/>
              </w:rPr>
              <w:t>94158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60" w:type="dxa"/>
            <w:vAlign w:val="bottom"/>
            <w:gridSpan w:val="5"/>
            <w:vMerge w:val="restart"/>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color w:val="auto"/>
              </w:rPr>
              <w:t>Person</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20" w:type="dxa"/>
            <w:vAlign w:val="bottom"/>
          </w:tcPr>
          <w:p>
            <w:pPr>
              <w:ind w:left="140"/>
              <w:spacing w:after="0"/>
              <w:rPr>
                <w:sz w:val="20"/>
                <w:szCs w:val="20"/>
                <w:color w:val="auto"/>
              </w:rPr>
            </w:pPr>
            <w:r>
              <w:rPr>
                <w:rFonts w:ascii="Arial" w:cs="Arial" w:eastAsia="Arial" w:hAnsi="Arial"/>
                <w:sz w:val="14"/>
                <w:szCs w:val="14"/>
                <w:color w:val="auto"/>
              </w:rPr>
              <w:t>(Zip)</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2"/>
          </w:tcPr>
          <w:p>
            <w:pPr>
              <w:spacing w:after="0"/>
              <w:rPr>
                <w:sz w:val="11"/>
                <w:szCs w:val="11"/>
                <w:color w:val="auto"/>
              </w:rPr>
            </w:pPr>
          </w:p>
        </w:tc>
        <w:tc>
          <w:tcPr>
            <w:tcW w:w="288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1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9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6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15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2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9"/>
              </w:rPr>
              <w:t>(A) or</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0000FF"/>
                <w:w w:val="88"/>
              </w:rPr>
              <w:t>08/05/2019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4"/>
                <w:szCs w:val="14"/>
                <w:color w:val="0000FF"/>
              </w:rPr>
              <w:t>P</w:t>
            </w:r>
          </w:p>
        </w:tc>
        <w:tc>
          <w:tcPr>
            <w:tcW w:w="840" w:type="dxa"/>
            <w:vAlign w:val="bottom"/>
          </w:tcPr>
          <w:p>
            <w:pPr>
              <w:jc w:val="center"/>
              <w:spacing w:after="0"/>
              <w:rPr>
                <w:sz w:val="20"/>
                <w:szCs w:val="20"/>
                <w:color w:val="auto"/>
              </w:rPr>
            </w:pPr>
            <w:r>
              <w:rPr>
                <w:rFonts w:ascii="Arial" w:cs="Arial" w:eastAsia="Arial" w:hAnsi="Arial"/>
                <w:sz w:val="18"/>
                <w:szCs w:val="18"/>
                <w:color w:val="0000FF"/>
              </w:rPr>
              <w:t>5,824</w:t>
            </w:r>
            <w:r>
              <w:rPr>
                <w:rFonts w:ascii="Arial" w:cs="Arial" w:eastAsia="Arial" w:hAnsi="Arial"/>
                <w:sz w:val="22"/>
                <w:szCs w:val="22"/>
                <w:color w:val="008000"/>
                <w:vertAlign w:val="superscript"/>
              </w:rPr>
              <w:t>(1)</w:t>
            </w:r>
          </w:p>
        </w:tc>
        <w:tc>
          <w:tcPr>
            <w:tcW w:w="64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13.9766</w:t>
            </w:r>
          </w:p>
        </w:tc>
        <w:tc>
          <w:tcPr>
            <w:tcW w:w="60" w:type="dxa"/>
            <w:vAlign w:val="bottom"/>
          </w:tcPr>
          <w:p>
            <w:pPr>
              <w:spacing w:after="0"/>
              <w:rPr>
                <w:sz w:val="24"/>
                <w:szCs w:val="24"/>
                <w:color w:val="auto"/>
              </w:rPr>
            </w:pPr>
          </w:p>
        </w:tc>
        <w:tc>
          <w:tcPr>
            <w:tcW w:w="1140" w:type="dxa"/>
            <w:vAlign w:val="bottom"/>
            <w:gridSpan w:val="2"/>
          </w:tcPr>
          <w:p>
            <w:pPr>
              <w:jc w:val="center"/>
              <w:ind w:right="33"/>
              <w:spacing w:after="0"/>
              <w:rPr>
                <w:sz w:val="20"/>
                <w:szCs w:val="20"/>
                <w:color w:val="auto"/>
              </w:rPr>
            </w:pPr>
            <w:r>
              <w:rPr>
                <w:rFonts w:ascii="Arial" w:cs="Arial" w:eastAsia="Arial" w:hAnsi="Arial"/>
                <w:sz w:val="18"/>
                <w:szCs w:val="18"/>
                <w:color w:val="0000FF"/>
                <w:w w:val="88"/>
              </w:rPr>
              <w:t>15,941,933</w:t>
            </w:r>
          </w:p>
        </w:tc>
        <w:tc>
          <w:tcPr>
            <w:tcW w:w="900" w:type="dxa"/>
            <w:vAlign w:val="bottom"/>
          </w:tcPr>
          <w:p>
            <w:pPr>
              <w:jc w:val="center"/>
              <w:ind w:right="14"/>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0000FF"/>
                <w:w w:val="88"/>
              </w:rPr>
              <w:t>08/06/2019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4"/>
                <w:szCs w:val="14"/>
                <w:color w:val="0000FF"/>
              </w:rPr>
              <w:t>P</w:t>
            </w:r>
          </w:p>
        </w:tc>
        <w:tc>
          <w:tcPr>
            <w:tcW w:w="840" w:type="dxa"/>
            <w:vAlign w:val="bottom"/>
          </w:tcPr>
          <w:p>
            <w:pPr>
              <w:jc w:val="center"/>
              <w:ind w:right="17"/>
              <w:spacing w:after="0" w:line="283" w:lineRule="exact"/>
              <w:rPr>
                <w:sz w:val="20"/>
                <w:szCs w:val="20"/>
                <w:color w:val="auto"/>
              </w:rPr>
            </w:pPr>
            <w:r>
              <w:rPr>
                <w:rFonts w:ascii="Arial" w:cs="Arial" w:eastAsia="Arial" w:hAnsi="Arial"/>
                <w:sz w:val="32"/>
                <w:szCs w:val="32"/>
                <w:color w:val="0000FF"/>
                <w:vertAlign w:val="subscript"/>
              </w:rPr>
              <w:t>310</w:t>
            </w:r>
            <w:r>
              <w:rPr>
                <w:rFonts w:ascii="Arial" w:cs="Arial" w:eastAsia="Arial" w:hAnsi="Arial"/>
                <w:sz w:val="11"/>
                <w:szCs w:val="11"/>
                <w:color w:val="008000"/>
              </w:rPr>
              <w:t>(8)</w:t>
            </w:r>
          </w:p>
        </w:tc>
        <w:tc>
          <w:tcPr>
            <w:tcW w:w="64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40" w:type="dxa"/>
            <w:vAlign w:val="bottom"/>
          </w:tcPr>
          <w:p>
            <w:pPr>
              <w:jc w:val="center"/>
              <w:ind w:right="7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13.96</w:t>
            </w:r>
          </w:p>
        </w:tc>
        <w:tc>
          <w:tcPr>
            <w:tcW w:w="60" w:type="dxa"/>
            <w:vAlign w:val="bottom"/>
          </w:tcPr>
          <w:p>
            <w:pPr>
              <w:spacing w:after="0"/>
              <w:rPr>
                <w:sz w:val="24"/>
                <w:szCs w:val="24"/>
                <w:color w:val="auto"/>
              </w:rPr>
            </w:pPr>
          </w:p>
        </w:tc>
        <w:tc>
          <w:tcPr>
            <w:tcW w:w="1140" w:type="dxa"/>
            <w:vAlign w:val="bottom"/>
            <w:gridSpan w:val="2"/>
          </w:tcPr>
          <w:p>
            <w:pPr>
              <w:jc w:val="center"/>
              <w:ind w:right="33"/>
              <w:spacing w:after="0"/>
              <w:rPr>
                <w:sz w:val="20"/>
                <w:szCs w:val="20"/>
                <w:color w:val="auto"/>
              </w:rPr>
            </w:pPr>
            <w:r>
              <w:rPr>
                <w:rFonts w:ascii="Arial" w:cs="Arial" w:eastAsia="Arial" w:hAnsi="Arial"/>
                <w:sz w:val="18"/>
                <w:szCs w:val="18"/>
                <w:color w:val="0000FF"/>
                <w:w w:val="85"/>
              </w:rPr>
              <w:t>15,942,243</w:t>
            </w:r>
            <w:r>
              <w:rPr>
                <w:rFonts w:ascii="Arial" w:cs="Arial" w:eastAsia="Arial" w:hAnsi="Arial"/>
                <w:sz w:val="22"/>
                <w:szCs w:val="22"/>
                <w:color w:val="008000"/>
                <w:w w:val="85"/>
                <w:vertAlign w:val="superscript"/>
              </w:rPr>
              <w:t>(9)</w:t>
            </w:r>
          </w:p>
        </w:tc>
        <w:tc>
          <w:tcPr>
            <w:tcW w:w="900" w:type="dxa"/>
            <w:vAlign w:val="bottom"/>
          </w:tcPr>
          <w:p>
            <w:pPr>
              <w:jc w:val="center"/>
              <w:ind w:right="14"/>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center"/>
              <w:ind w:right="33"/>
              <w:spacing w:after="0"/>
              <w:rPr>
                <w:sz w:val="20"/>
                <w:szCs w:val="20"/>
                <w:color w:val="auto"/>
              </w:rPr>
            </w:pPr>
            <w:r>
              <w:rPr>
                <w:rFonts w:ascii="Arial" w:cs="Arial" w:eastAsia="Arial" w:hAnsi="Arial"/>
                <w:sz w:val="18"/>
                <w:szCs w:val="18"/>
                <w:color w:val="0000FF"/>
                <w:w w:val="87"/>
              </w:rPr>
              <w:t>20,000</w:t>
            </w:r>
          </w:p>
        </w:tc>
        <w:tc>
          <w:tcPr>
            <w:tcW w:w="9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gridSpan w:val="2"/>
          </w:tcPr>
          <w:p>
            <w:pPr>
              <w:spacing w:after="0"/>
              <w:rPr>
                <w:sz w:val="8"/>
                <w:szCs w:val="8"/>
                <w:color w:val="auto"/>
              </w:rPr>
            </w:pPr>
          </w:p>
        </w:tc>
        <w:tc>
          <w:tcPr>
            <w:tcW w:w="980" w:type="dxa"/>
            <w:vAlign w:val="bottom"/>
            <w:tcBorders>
              <w:bottom w:val="single" w:sz="8" w:color="2C2C2C"/>
            </w:tcBorders>
            <w:gridSpan w:val="3"/>
          </w:tcPr>
          <w:p>
            <w:pPr>
              <w:spacing w:after="0"/>
              <w:rPr>
                <w:sz w:val="8"/>
                <w:szCs w:val="8"/>
                <w:color w:val="auto"/>
              </w:rPr>
            </w:pPr>
          </w:p>
        </w:tc>
        <w:tc>
          <w:tcPr>
            <w:tcW w:w="2880" w:type="dxa"/>
            <w:vAlign w:val="bottom"/>
            <w:tcBorders>
              <w:bottom w:val="single" w:sz="8" w:color="2C2C2C"/>
            </w:tcBorders>
            <w:gridSpan w:val="4"/>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2"/>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98"/>
              </w:rPr>
              <w:t>3A. Deemed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2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gridSpan w:val="4"/>
          </w:tcPr>
          <w:p>
            <w:pPr>
              <w:ind w:left="28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4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40" w:type="dxa"/>
            <w:vAlign w:val="bottom"/>
            <w:gridSpan w:val="4"/>
          </w:tcPr>
          <w:p>
            <w:pPr>
              <w:ind w:left="600"/>
              <w:spacing w:after="0"/>
              <w:rPr>
                <w:sz w:val="20"/>
                <w:szCs w:val="20"/>
                <w:color w:val="auto"/>
              </w:rPr>
            </w:pPr>
            <w:r>
              <w:rPr>
                <w:rFonts w:ascii="Arial" w:cs="Arial" w:eastAsia="Arial" w:hAnsi="Arial"/>
                <w:sz w:val="12"/>
                <w:szCs w:val="12"/>
                <w:b w:val="1"/>
                <w:bCs w:val="1"/>
                <w:color w:val="auto"/>
              </w:rPr>
              <w:t>Amount</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40" w:type="dxa"/>
            <w:vAlign w:val="bottom"/>
            <w:gridSpan w:val="4"/>
          </w:tcPr>
          <w:p>
            <w:pPr>
              <w:ind w:left="600"/>
              <w:spacing w:after="0" w:line="135" w:lineRule="exact"/>
              <w:rPr>
                <w:sz w:val="20"/>
                <w:szCs w:val="20"/>
                <w:color w:val="auto"/>
              </w:rPr>
            </w:pPr>
            <w:r>
              <w:rPr>
                <w:rFonts w:ascii="Arial" w:cs="Arial" w:eastAsia="Arial" w:hAnsi="Arial"/>
                <w:sz w:val="12"/>
                <w:szCs w:val="12"/>
                <w:b w:val="1"/>
                <w:bCs w:val="1"/>
                <w:color w:val="auto"/>
              </w:rPr>
              <w:t>Number</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80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940" w:type="dxa"/>
            <w:vAlign w:val="bottom"/>
            <w:gridSpan w:val="4"/>
          </w:tcPr>
          <w:p>
            <w:pPr>
              <w:ind w:left="140"/>
              <w:spacing w:after="0"/>
              <w:rPr>
                <w:sz w:val="20"/>
                <w:szCs w:val="20"/>
                <w:color w:val="auto"/>
              </w:rPr>
            </w:pPr>
            <w:r>
              <w:rPr>
                <w:rFonts w:ascii="Arial" w:cs="Arial" w:eastAsia="Arial" w:hAnsi="Arial"/>
                <w:sz w:val="12"/>
                <w:szCs w:val="12"/>
                <w:b w:val="1"/>
                <w:bCs w:val="1"/>
                <w:color w:val="auto"/>
              </w:rPr>
              <w:t>Title   Shares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2,912 shares held directly by Ponoi Capital, LP ("Ponoi LP") and 2,912 shares held directly by Ponoi Capital II, LP ("Ponoi II LP").</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155 shares held directly by Ponoi LP and 155 shares held directly by Ponoi II LP.</w:t>
      </w:r>
    </w:p>
    <w:p>
      <w:pPr>
        <w:spacing w:after="0" w:line="41" w:lineRule="exact"/>
        <w:rPr>
          <w:rFonts w:ascii="Arial" w:cs="Arial" w:eastAsia="Arial" w:hAnsi="Arial"/>
          <w:sz w:val="14"/>
          <w:szCs w:val="14"/>
          <w:color w:val="008000"/>
        </w:rPr>
      </w:pPr>
    </w:p>
    <w:p>
      <w:pPr>
        <w:ind w:left="40" w:right="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1,186,576 shares of Common Stock held directly by Ponoi LP and 1,186,576 shares of Common Stock held directly by Ponoi II LP. The Reporting Person disclaims beneficial ownership of the securities except to the extent of his pecuniary interest therein.</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08/07/2019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07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2019-12-24T08:45:06Z</dcterms:created>
  <dcterms:modified xsi:type="dcterms:W3CDTF">2019-12-24T08:45:06Z</dcterms:modified>
</cp:coreProperties>
</file>