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9"/>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9"/>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6"/>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4"/>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33,071</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1,698,493</w:t>
            </w:r>
          </w:p>
        </w:tc>
        <w:tc>
          <w:tcPr>
            <w:tcW w:w="260" w:type="dxa"/>
            <w:vAlign w:val="bottom"/>
          </w:tcPr>
          <w:p>
            <w:pPr>
              <w:spacing w:after="0"/>
              <w:rPr>
                <w:sz w:val="21"/>
                <w:szCs w:val="21"/>
                <w:color w:val="auto"/>
              </w:rPr>
            </w:pPr>
          </w:p>
        </w:tc>
        <w:tc>
          <w:tcPr>
            <w:tcW w:w="560" w:type="dxa"/>
            <w:vAlign w:val="bottom"/>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1,129</w:t>
            </w:r>
          </w:p>
        </w:tc>
        <w:tc>
          <w:tcPr>
            <w:tcW w:w="3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57,965</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7"/>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(4)</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-9177020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-9177020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8" w:orient="portrait"/>
          <w:cols w:equalWidth="0" w:num="1">
            <w:col w:w="9979"/>
          </w:cols>
          <w:pgMar w:left="480" w:top="167"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SAN</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94129</w:t>
      </w:r>
    </w:p>
    <w:p>
      <w:pPr>
        <w:sectPr>
          <w:pgSz w:w="11900" w:h="16858" w:orient="portrait"/>
          <w:cols w:equalWidth="0" w:num="1">
            <w:col w:w="9979"/>
          </w:cols>
          <w:pgMar w:left="480" w:top="167" w:right="1440" w:bottom="0" w:gutter="0" w:footer="0" w:header="0"/>
          <w:type w:val="continuous"/>
        </w:sectPr>
      </w:pPr>
    </w:p>
    <w:bookmarkStart w:id="2" w:name="page3"/>
    <w:bookmarkEnd w:id="2"/>
    <w:p>
      <w:pPr>
        <w:spacing w:after="0" w:line="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068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809240" cy="806831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55">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56">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1700 OWENS STREET, SUITE 500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57">
              <w:r>
                <w:rPr>
                  <w:rFonts w:ascii="Times New Roman" w:cs="Times New Roman" w:eastAsia="Times New Roman" w:hAnsi="Times New Roman"/>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$13.02 to $13.48,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w:t>
      </w:r>
    </w:p>
    <w:p>
      <w:pPr>
        <w:sectPr>
          <w:pgSz w:w="11900" w:h="16936" w:orient="portrait"/>
          <w:cols w:equalWidth="0" w:num="1">
            <w:col w:w="10920"/>
          </w:cols>
          <w:pgMar w:left="480" w:top="125" w:right="499" w:bottom="0" w:gutter="0" w:footer="0" w:header="0"/>
        </w:sectPr>
      </w:pPr>
    </w:p>
    <w:bookmarkStart w:id="3" w:name="page4"/>
    <w:bookmarkEnd w:id="3"/>
    <w:p>
      <w:pPr>
        <w:ind w:right="340"/>
        <w:spacing w:after="0" w:line="272" w:lineRule="auto"/>
        <w:rPr>
          <w:sz w:val="20"/>
          <w:szCs w:val="20"/>
          <w:color w:val="auto"/>
        </w:rPr>
      </w:pPr>
      <w:r>
        <w:rPr>
          <w:rFonts w:ascii="Times New Roman" w:cs="Times New Roman" w:eastAsia="Times New Roman" w:hAnsi="Times New Roman"/>
          <w:sz w:val="13"/>
          <w:szCs w:val="13"/>
          <w:color w:val="008000"/>
        </w:rPr>
        <w:t>respect to such securities. TCG III GP and each of the TCG III Managing Partners disclaim beneficial ownership of these securities, except to the extent of their respective pecuniary interest in such securities.</w:t>
      </w:r>
    </w:p>
    <w:p>
      <w:pPr>
        <w:spacing w:after="0" w:line="8" w:lineRule="exact"/>
        <w:rPr>
          <w:sz w:val="20"/>
          <w:szCs w:val="20"/>
          <w:color w:val="auto"/>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jc w:val="both"/>
        <w:ind w:right="1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2.</w:t>
      </w:r>
    </w:p>
    <w:p>
      <w:pPr>
        <w:sectPr>
          <w:pgSz w:w="11900" w:h="16838" w:orient="portrait"/>
          <w:cols w:equalWidth="0" w:num="1">
            <w:col w:w="10860"/>
          </w:cols>
          <w:pgMar w:left="500" w:top="127"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2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7" Type="http://schemas.openxmlformats.org/officeDocument/2006/relationships/hyperlink" Target="http://www.sec.gov/cgi-bin/browse-edgar?action=getcompany&amp;CIK=0001606074" TargetMode="External"/><Relationship Id="rId18" Type="http://schemas.openxmlformats.org/officeDocument/2006/relationships/hyperlink" Target="http://www.sec.gov/cgi-bin/browse-edgar?action=getcompany&amp;CIK=0001614186" TargetMode="External"/><Relationship Id="rId19" Type="http://schemas.openxmlformats.org/officeDocument/2006/relationships/hyperlink" Target="http://www.sec.gov/cgi-bin/browse-edgar?action=getcompany&amp;CIK=0001732601" TargetMode="External"/><Relationship Id="rId20" Type="http://schemas.openxmlformats.org/officeDocument/2006/relationships/hyperlink" Target="http://www.sec.gov/cgi-bin/browse-edgar?action=getcompany&amp;CIK=0001746488" TargetMode="External"/><Relationship Id="rId21" Type="http://schemas.openxmlformats.org/officeDocument/2006/relationships/hyperlink" Target="http://www.sec.gov/cgi-bin/browse-edgar?action=getcompany&amp;CIK=0001707230" TargetMode="External"/><Relationship Id="rId54" Type="http://schemas.openxmlformats.org/officeDocument/2006/relationships/hyperlink" Target="http://www.sec.gov/cgi-bin/browse-edgar?action=getcompany&amp;CIK=0001720702" TargetMode="External"/><Relationship Id="rId55" Type="http://schemas.openxmlformats.org/officeDocument/2006/relationships/hyperlink" Target="http://www.sec.gov/cgi-bin/browse-edgar?action=getcompany&amp;CIK=0001600420" TargetMode="External"/><Relationship Id="rId56" Type="http://schemas.openxmlformats.org/officeDocument/2006/relationships/hyperlink" Target="http://www.sec.gov/cgi-bin/browse-edgar?action=getcompany&amp;CIK=0001645340" TargetMode="External"/><Relationship Id="rId5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2022-06-06T15:44:49Z</dcterms:created>
  <dcterms:modified xsi:type="dcterms:W3CDTF">2022-06-06T15:44:49Z</dcterms:modified>
</cp:coreProperties>
</file>