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9182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9182100"/>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COLUMN GROUP III, LP</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360" w:type="dxa"/>
            <w:vAlign w:val="bottom"/>
            <w:tcBorders>
              <w:top w:val="single" w:sz="8" w:color="0000EE"/>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10/09/2019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NGM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1" w:lineRule="exact"/>
        <w:rPr>
          <w:sz w:val="24"/>
          <w:szCs w:val="24"/>
          <w:color w:val="auto"/>
        </w:rPr>
      </w:pPr>
    </w:p>
    <w:p>
      <w:pPr>
        <w:sectPr>
          <w:pgSz w:w="11900" w:h="16838" w:orient="portrait"/>
          <w:cols w:equalWidth="0" w:num="2">
            <w:col w:w="4720" w:space="480"/>
            <w:col w:w="6220"/>
          </w:cols>
          <w:pgMar w:left="240" w:top="226" w:right="239" w:bottom="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4"/>
                <w:szCs w:val="14"/>
                <w:color w:val="auto"/>
              </w:rPr>
              <w:t>(Last)</w:t>
            </w:r>
          </w:p>
        </w:tc>
        <w:tc>
          <w:tcPr>
            <w:tcW w:w="900" w:type="dxa"/>
            <w:vAlign w:val="bottom"/>
          </w:tcPr>
          <w:p>
            <w:pPr>
              <w:ind w:left="60"/>
              <w:spacing w:after="0"/>
              <w:rPr>
                <w:sz w:val="20"/>
                <w:szCs w:val="20"/>
                <w:color w:val="auto"/>
              </w:rPr>
            </w:pPr>
            <w:r>
              <w:rPr>
                <w:rFonts w:ascii="Arial" w:cs="Arial" w:eastAsia="Arial" w:hAnsi="Arial"/>
                <w:sz w:val="14"/>
                <w:szCs w:val="14"/>
                <w:color w:val="auto"/>
              </w:rPr>
              <w:t>(First)</w:t>
            </w:r>
          </w:p>
        </w:tc>
        <w:tc>
          <w:tcPr>
            <w:tcW w:w="1280" w:type="dxa"/>
            <w:vAlign w:val="bottom"/>
          </w:tcPr>
          <w:p>
            <w:pPr>
              <w:ind w:left="24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960" w:type="dxa"/>
            <w:vAlign w:val="bottom"/>
            <w:gridSpan w:val="2"/>
          </w:tcPr>
          <w:p>
            <w:pPr>
              <w:ind w:left="20"/>
              <w:spacing w:after="0"/>
              <w:rPr>
                <w:sz w:val="20"/>
                <w:szCs w:val="20"/>
                <w:color w:val="auto"/>
              </w:rPr>
            </w:pPr>
            <w:r>
              <w:rPr>
                <w:rFonts w:ascii="Arial" w:cs="Arial" w:eastAsia="Arial" w:hAnsi="Arial"/>
                <w:sz w:val="18"/>
                <w:szCs w:val="18"/>
                <w:color w:val="0000FF"/>
              </w:rPr>
              <w:t>1700 OWENS STREET</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0000FF"/>
              </w:rPr>
              <w:t>SUITE 500</w:t>
            </w:r>
          </w:p>
        </w:tc>
        <w:tc>
          <w:tcPr>
            <w:tcW w:w="9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10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0000FF"/>
              </w:rPr>
              <w:t>SAN</w:t>
            </w:r>
          </w:p>
        </w:tc>
        <w:tc>
          <w:tcPr>
            <w:tcW w:w="900" w:type="dxa"/>
            <w:vAlign w:val="bottom"/>
            <w:vMerge w:val="restart"/>
          </w:tcPr>
          <w:p>
            <w:pPr>
              <w:ind w:left="60"/>
              <w:spacing w:after="0"/>
              <w:rPr>
                <w:sz w:val="20"/>
                <w:szCs w:val="20"/>
                <w:color w:val="auto"/>
              </w:rPr>
            </w:pPr>
            <w:r>
              <w:rPr>
                <w:rFonts w:ascii="Arial" w:cs="Arial" w:eastAsia="Arial" w:hAnsi="Arial"/>
                <w:sz w:val="18"/>
                <w:szCs w:val="18"/>
                <w:color w:val="0000FF"/>
              </w:rPr>
              <w:t>CA</w:t>
            </w:r>
          </w:p>
        </w:tc>
        <w:tc>
          <w:tcPr>
            <w:tcW w:w="1280" w:type="dxa"/>
            <w:vAlign w:val="bottom"/>
            <w:vMerge w:val="restart"/>
          </w:tcPr>
          <w:p>
            <w:pPr>
              <w:ind w:left="240"/>
              <w:spacing w:after="0"/>
              <w:rPr>
                <w:sz w:val="20"/>
                <w:szCs w:val="20"/>
                <w:color w:val="auto"/>
              </w:rPr>
            </w:pPr>
            <w:r>
              <w:rPr>
                <w:rFonts w:ascii="Arial" w:cs="Arial" w:eastAsia="Arial" w:hAnsi="Arial"/>
                <w:sz w:val="18"/>
                <w:szCs w:val="18"/>
                <w:color w:val="0000FF"/>
              </w:rPr>
              <w:t>94158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0000FF"/>
                <w:w w:val="96"/>
              </w:rPr>
              <w:t>FRANCISCO</w:t>
            </w:r>
          </w:p>
        </w:tc>
        <w:tc>
          <w:tcPr>
            <w:tcW w:w="9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p>
      <w:pPr>
        <w:ind w:left="546"/>
        <w:spacing w:after="0"/>
        <w:tabs>
          <w:tab w:leader="none" w:pos="1805" w:val="left"/>
          <w:tab w:leader="none" w:pos="2145"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26"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ind w:left="3"/>
        <w:spacing w:after="0"/>
        <w:rPr>
          <w:sz w:val="20"/>
          <w:szCs w:val="20"/>
          <w:color w:val="auto"/>
        </w:rPr>
      </w:pPr>
      <w:r>
        <w:rPr>
          <w:rFonts w:ascii="Arial" w:cs="Arial" w:eastAsia="Arial" w:hAnsi="Arial"/>
          <w:sz w:val="18"/>
          <w:szCs w:val="18"/>
          <w:color w:val="0000FF"/>
        </w:rPr>
        <w:t>10/11/2019</w:t>
      </w:r>
    </w:p>
    <w:p>
      <w:pPr>
        <w:spacing w:after="0" w:line="394" w:lineRule="exact"/>
        <w:rPr>
          <w:sz w:val="24"/>
          <w:szCs w:val="24"/>
          <w:color w:val="auto"/>
        </w:rPr>
      </w:pPr>
    </w:p>
    <w:p>
      <w:pPr>
        <w:ind w:left="3" w:right="3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28" w:lineRule="exact"/>
        <w:rPr>
          <w:sz w:val="24"/>
          <w:szCs w:val="24"/>
          <w:color w:val="auto"/>
        </w:rPr>
      </w:pPr>
    </w:p>
    <w:p>
      <w:pPr>
        <w:jc w:val="right"/>
        <w:ind w:right="180"/>
        <w:spacing w:after="0"/>
        <w:rPr>
          <w:sz w:val="20"/>
          <w:szCs w:val="20"/>
          <w:color w:val="auto"/>
        </w:rPr>
      </w:pPr>
      <w:r>
        <w:rPr>
          <w:rFonts w:ascii="Arial" w:cs="Arial" w:eastAsia="Arial" w:hAnsi="Arial"/>
          <w:sz w:val="14"/>
          <w:szCs w:val="14"/>
          <w:color w:val="auto"/>
        </w:rPr>
        <w:t>Form filed by One Reporting Person</w:t>
      </w:r>
    </w:p>
    <w:p>
      <w:pPr>
        <w:spacing w:after="0" w:line="42" w:lineRule="exact"/>
        <w:rPr>
          <w:sz w:val="24"/>
          <w:szCs w:val="24"/>
          <w:color w:val="auto"/>
        </w:rPr>
      </w:pPr>
    </w:p>
    <w:p>
      <w:pPr>
        <w:ind w:left="483" w:right="640" w:hanging="316"/>
        <w:spacing w:after="0" w:line="180" w:lineRule="auto"/>
        <w:tabs>
          <w:tab w:leader="none" w:pos="483" w:val="left"/>
        </w:tabs>
        <w:numPr>
          <w:ilvl w:val="0"/>
          <w:numId w:val="4"/>
        </w:numPr>
        <w:rPr>
          <w:rFonts w:ascii="Arial" w:cs="Arial" w:eastAsia="Arial" w:hAnsi="Arial"/>
          <w:sz w:val="25"/>
          <w:szCs w:val="25"/>
          <w:color w:val="0000FF"/>
          <w:vertAlign w:val="subscript"/>
        </w:rPr>
      </w:pPr>
      <w:r>
        <w:rPr>
          <w:rFonts w:ascii="Arial" w:cs="Arial" w:eastAsia="Arial" w:hAnsi="Arial"/>
          <w:sz w:val="11"/>
          <w:szCs w:val="11"/>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0" w:gutter="0" w:footer="0" w:header="0"/>
          <w:type w:val="continuous"/>
        </w:sectPr>
      </w:pPr>
    </w:p>
    <w:p>
      <w:pPr>
        <w:spacing w:after="0" w:line="57"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6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00" w:type="dxa"/>
            <w:vAlign w:val="bottom"/>
            <w:gridSpan w:val="2"/>
          </w:tcPr>
          <w:p>
            <w:pPr>
              <w:ind w:left="52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gridSpan w:val="3"/>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4"/>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00" w:type="dxa"/>
            <w:vAlign w:val="bottom"/>
            <w:gridSpan w:val="2"/>
          </w:tcPr>
          <w:p>
            <w:pPr>
              <w:ind w:left="52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gridSpan w:val="3"/>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136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320" w:type="dxa"/>
            <w:vAlign w:val="bottom"/>
            <w:gridSpan w:val="3"/>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960" w:type="dxa"/>
            <w:vAlign w:val="bottom"/>
            <w:gridSpan w:val="2"/>
          </w:tcPr>
          <w:p>
            <w:pPr>
              <w:ind w:left="200"/>
              <w:spacing w:after="0"/>
              <w:rPr>
                <w:sz w:val="20"/>
                <w:szCs w:val="20"/>
                <w:color w:val="auto"/>
              </w:rPr>
            </w:pPr>
            <w:r>
              <w:rPr>
                <w:rFonts w:ascii="Arial" w:cs="Arial" w:eastAsia="Arial" w:hAnsi="Arial"/>
                <w:sz w:val="14"/>
                <w:szCs w:val="14"/>
                <w:b w:val="1"/>
                <w:bCs w:val="1"/>
                <w:color w:val="auto"/>
              </w:rPr>
              <w:t>(Instr. 5)</w:t>
            </w: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tcPr>
          <w:p>
            <w:pPr>
              <w:jc w:val="right"/>
              <w:ind w:right="587"/>
              <w:spacing w:after="0"/>
              <w:rPr>
                <w:sz w:val="20"/>
                <w:szCs w:val="20"/>
                <w:color w:val="auto"/>
              </w:rPr>
            </w:pPr>
            <w:r>
              <w:rPr>
                <w:rFonts w:ascii="Arial" w:cs="Arial" w:eastAsia="Arial" w:hAnsi="Arial"/>
                <w:sz w:val="18"/>
                <w:szCs w:val="18"/>
                <w:color w:val="0000FF"/>
              </w:rPr>
              <w:t>53,172</w:t>
            </w:r>
            <w:r>
              <w:rPr>
                <w:rFonts w:ascii="Arial" w:cs="Arial" w:eastAsia="Arial" w:hAnsi="Arial"/>
                <w:sz w:val="22"/>
                <w:szCs w:val="22"/>
                <w:color w:val="008000"/>
                <w:vertAlign w:val="superscript"/>
              </w:rPr>
              <w:t>(1)</w:t>
            </w:r>
          </w:p>
        </w:tc>
        <w:tc>
          <w:tcPr>
            <w:tcW w:w="960" w:type="dxa"/>
            <w:vAlign w:val="bottom"/>
            <w:tcBorders>
              <w:bottom w:val="single" w:sz="8" w:color="2C2C2C"/>
            </w:tcBorders>
            <w:gridSpan w:val="2"/>
          </w:tcPr>
          <w:p>
            <w:pPr>
              <w:ind w:left="560"/>
              <w:spacing w:after="0" w:line="324" w:lineRule="exact"/>
              <w:rPr>
                <w:sz w:val="20"/>
                <w:szCs w:val="20"/>
                <w:color w:val="auto"/>
              </w:rPr>
            </w:pPr>
            <w:r>
              <w:rPr>
                <w:rFonts w:ascii="Arial" w:cs="Arial" w:eastAsia="Arial" w:hAnsi="Arial"/>
                <w:sz w:val="35"/>
                <w:szCs w:val="35"/>
                <w:color w:val="0000FF"/>
                <w:w w:val="86"/>
                <w:vertAlign w:val="subscript"/>
              </w:rPr>
              <w:t>D</w:t>
            </w:r>
            <w:r>
              <w:rPr>
                <w:rFonts w:ascii="Arial" w:cs="Arial" w:eastAsia="Arial" w:hAnsi="Arial"/>
                <w:sz w:val="11"/>
                <w:szCs w:val="11"/>
                <w:color w:val="008000"/>
                <w:w w:val="86"/>
              </w:rPr>
              <w:t>(2)(3)</w:t>
            </w:r>
          </w:p>
        </w:tc>
        <w:tc>
          <w:tcPr>
            <w:tcW w:w="3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126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7"/>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36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20" w:type="dxa"/>
            <w:vAlign w:val="bottom"/>
            <w:gridSpan w:val="9"/>
          </w:tcPr>
          <w:p>
            <w:pPr>
              <w:ind w:left="52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6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76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820" w:type="dxa"/>
            <w:vAlign w:val="bottom"/>
          </w:tcPr>
          <w:p>
            <w:pPr>
              <w:spacing w:after="0"/>
              <w:rPr>
                <w:sz w:val="16"/>
                <w:szCs w:val="16"/>
                <w:color w:val="auto"/>
              </w:rPr>
            </w:pPr>
          </w:p>
        </w:tc>
        <w:tc>
          <w:tcPr>
            <w:tcW w:w="1680" w:type="dxa"/>
            <w:vAlign w:val="bottom"/>
            <w:gridSpan w:val="4"/>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360" w:type="dxa"/>
            <w:vAlign w:val="bottom"/>
          </w:tcPr>
          <w:p>
            <w:pPr>
              <w:ind w:left="40"/>
              <w:spacing w:after="0"/>
              <w:rPr>
                <w:sz w:val="20"/>
                <w:szCs w:val="20"/>
                <w:color w:val="auto"/>
              </w:rPr>
            </w:pPr>
            <w:r>
              <w:rPr>
                <w:rFonts w:ascii="Arial" w:cs="Arial" w:eastAsia="Arial" w:hAnsi="Arial"/>
                <w:sz w:val="14"/>
                <w:szCs w:val="14"/>
                <w:b w:val="1"/>
                <w:bCs w:val="1"/>
                <w:color w:val="auto"/>
              </w:rPr>
              <w:t>4.</w:t>
            </w:r>
          </w:p>
        </w:tc>
        <w:tc>
          <w:tcPr>
            <w:tcW w:w="480" w:type="dxa"/>
            <w:vAlign w:val="bottom"/>
          </w:tcPr>
          <w:p>
            <w:pPr>
              <w:spacing w:after="0"/>
              <w:rPr>
                <w:sz w:val="16"/>
                <w:szCs w:val="16"/>
                <w:color w:val="auto"/>
              </w:rPr>
            </w:pP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8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8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40" w:type="dxa"/>
            <w:vAlign w:val="bottom"/>
            <w:gridSpan w:val="2"/>
            <w:vMerge w:val="restart"/>
          </w:tcPr>
          <w:p>
            <w:pPr>
              <w:ind w:left="4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0" w:type="dxa"/>
            <w:vAlign w:val="bottom"/>
          </w:tcPr>
          <w:p>
            <w:pPr>
              <w:spacing w:after="0"/>
              <w:rPr>
                <w:sz w:val="4"/>
                <w:szCs w:val="4"/>
                <w:color w:val="auto"/>
              </w:rPr>
            </w:pPr>
          </w:p>
        </w:tc>
        <w:tc>
          <w:tcPr>
            <w:tcW w:w="96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Amount</w:t>
            </w:r>
          </w:p>
        </w:tc>
        <w:tc>
          <w:tcPr>
            <w:tcW w:w="840" w:type="dxa"/>
            <w:vAlign w:val="bottom"/>
            <w:gridSpan w:val="2"/>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40" w:type="dxa"/>
            <w:vAlign w:val="bottom"/>
            <w:gridSpan w:val="2"/>
          </w:tcPr>
          <w:p>
            <w:pPr>
              <w:ind w:left="4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60" w:type="dxa"/>
            <w:vAlign w:val="bottom"/>
            <w:gridSpan w:val="2"/>
          </w:tcPr>
          <w:p>
            <w:pPr>
              <w:ind w:left="320"/>
              <w:spacing w:after="0" w:line="149" w:lineRule="exact"/>
              <w:rPr>
                <w:sz w:val="20"/>
                <w:szCs w:val="20"/>
                <w:color w:val="auto"/>
              </w:rPr>
            </w:pPr>
            <w:r>
              <w:rPr>
                <w:rFonts w:ascii="Arial" w:cs="Arial" w:eastAsia="Arial" w:hAnsi="Arial"/>
                <w:sz w:val="14"/>
                <w:szCs w:val="14"/>
                <w:b w:val="1"/>
                <w:bCs w:val="1"/>
                <w:color w:val="auto"/>
              </w:rPr>
              <w:t>or</w:t>
            </w:r>
          </w:p>
        </w:tc>
        <w:tc>
          <w:tcPr>
            <w:tcW w:w="8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60" w:type="dxa"/>
            <w:vAlign w:val="bottom"/>
            <w:gridSpan w:val="2"/>
          </w:tcPr>
          <w:p>
            <w:pPr>
              <w:ind w:left="320"/>
              <w:spacing w:after="0" w:line="145" w:lineRule="exact"/>
              <w:rPr>
                <w:sz w:val="20"/>
                <w:szCs w:val="20"/>
                <w:color w:val="auto"/>
              </w:rPr>
            </w:pPr>
            <w:r>
              <w:rPr>
                <w:rFonts w:ascii="Arial" w:cs="Arial" w:eastAsia="Arial" w:hAnsi="Arial"/>
                <w:sz w:val="14"/>
                <w:szCs w:val="14"/>
                <w:b w:val="1"/>
                <w:bCs w:val="1"/>
                <w:color w:val="auto"/>
              </w:rPr>
              <w:t>Number</w:t>
            </w: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Expiration</w:t>
            </w:r>
          </w:p>
        </w:tc>
        <w:tc>
          <w:tcPr>
            <w:tcW w:w="1800" w:type="dxa"/>
            <w:vAlign w:val="bottom"/>
          </w:tcPr>
          <w:p>
            <w:pPr>
              <w:spacing w:after="0"/>
              <w:rPr>
                <w:sz w:val="12"/>
                <w:szCs w:val="12"/>
                <w:color w:val="auto"/>
              </w:rPr>
            </w:pPr>
          </w:p>
        </w:tc>
        <w:tc>
          <w:tcPr>
            <w:tcW w:w="960" w:type="dxa"/>
            <w:vAlign w:val="bottom"/>
            <w:gridSpan w:val="2"/>
          </w:tcPr>
          <w:p>
            <w:pPr>
              <w:ind w:left="320"/>
              <w:spacing w:after="0" w:line="149" w:lineRule="exact"/>
              <w:rPr>
                <w:sz w:val="20"/>
                <w:szCs w:val="20"/>
                <w:color w:val="auto"/>
              </w:rPr>
            </w:pPr>
            <w:r>
              <w:rPr>
                <w:rFonts w:ascii="Arial" w:cs="Arial" w:eastAsia="Arial" w:hAnsi="Arial"/>
                <w:sz w:val="14"/>
                <w:szCs w:val="14"/>
                <w:b w:val="1"/>
                <w:bCs w:val="1"/>
                <w:color w:val="auto"/>
              </w:rPr>
              <w:t>of</w:t>
            </w: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Exercisable</w:t>
            </w: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18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960" w:type="dxa"/>
            <w:vAlign w:val="bottom"/>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360" w:type="dxa"/>
            <w:vAlign w:val="bottom"/>
            <w:tcBorders>
              <w:bottom w:val="single" w:sz="8" w:color="2C2C2C"/>
            </w:tcBorders>
            <w:gridSpan w:val="2"/>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760" w:type="dxa"/>
            <w:vAlign w:val="bottom"/>
            <w:tcBorders>
              <w:top w:val="single" w:sz="8" w:color="2C2C2C"/>
            </w:tcBorders>
            <w:gridSpan w:val="5"/>
          </w:tcPr>
          <w:p>
            <w:pPr>
              <w:ind w:left="60"/>
              <w:spacing w:after="0" w:line="249" w:lineRule="exact"/>
              <w:rPr>
                <w:sz w:val="20"/>
                <w:szCs w:val="20"/>
                <w:color w:val="auto"/>
              </w:rPr>
            </w:pPr>
            <w:r>
              <w:rPr>
                <w:rFonts w:ascii="Arial" w:cs="Arial" w:eastAsia="Arial" w:hAnsi="Arial"/>
                <w:sz w:val="14"/>
                <w:szCs w:val="14"/>
                <w:color w:val="auto"/>
                <w:w w:val="99"/>
              </w:rPr>
              <w:t>1. Name and Address of Reporting Person</w:t>
            </w:r>
            <w:r>
              <w:rPr>
                <w:rFonts w:ascii="Arial" w:cs="Arial" w:eastAsia="Arial" w:hAnsi="Arial"/>
                <w:sz w:val="22"/>
                <w:szCs w:val="22"/>
                <w:color w:val="auto"/>
                <w:w w:val="99"/>
                <w:vertAlign w:val="superscript"/>
              </w:rPr>
              <w:t>*</w:t>
            </w:r>
          </w:p>
        </w:tc>
        <w:tc>
          <w:tcPr>
            <w:tcW w:w="82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7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60" w:type="dxa"/>
            <w:vAlign w:val="bottom"/>
            <w:gridSpan w:val="4"/>
          </w:tcPr>
          <w:p>
            <w:pPr>
              <w:spacing w:after="0" w:line="224" w:lineRule="exact"/>
              <w:rPr>
                <w:rFonts w:ascii="Arial" w:cs="Arial" w:eastAsia="Arial" w:hAnsi="Arial"/>
                <w:sz w:val="22"/>
                <w:szCs w:val="22"/>
                <w:color w:val="0000EE"/>
              </w:rPr>
            </w:pPr>
            <w:hyperlink r:id="rId11">
              <w:r>
                <w:rPr>
                  <w:rFonts w:ascii="Arial" w:cs="Arial" w:eastAsia="Arial" w:hAnsi="Arial"/>
                  <w:sz w:val="22"/>
                  <w:szCs w:val="22"/>
                  <w:color w:val="0000EE"/>
                </w:rPr>
                <w:t>COLUMN GROUP III, LP</w:t>
              </w:r>
            </w:hyperlink>
          </w:p>
        </w:tc>
        <w:tc>
          <w:tcPr>
            <w:tcW w:w="8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400" w:type="dxa"/>
            <w:vAlign w:val="bottom"/>
            <w:gridSpan w:val="3"/>
          </w:tcPr>
          <w:p>
            <w:pPr>
              <w:ind w:left="200"/>
              <w:spacing w:after="0"/>
              <w:rPr>
                <w:sz w:val="20"/>
                <w:szCs w:val="20"/>
                <w:color w:val="auto"/>
              </w:rPr>
            </w:pPr>
            <w:r>
              <w:rPr>
                <w:rFonts w:ascii="Arial" w:cs="Arial" w:eastAsia="Arial" w:hAnsi="Arial"/>
                <w:sz w:val="14"/>
                <w:szCs w:val="14"/>
                <w:color w:val="auto"/>
              </w:rPr>
              <w:t>(First)</w:t>
            </w:r>
          </w:p>
        </w:tc>
        <w:tc>
          <w:tcPr>
            <w:tcW w:w="1780" w:type="dxa"/>
            <w:vAlign w:val="bottom"/>
            <w:gridSpan w:val="3"/>
          </w:tcPr>
          <w:p>
            <w:pPr>
              <w:ind w:left="260"/>
              <w:spacing w:after="0"/>
              <w:rPr>
                <w:sz w:val="20"/>
                <w:szCs w:val="20"/>
                <w:color w:val="auto"/>
              </w:rPr>
            </w:pPr>
            <w:r>
              <w:rPr>
                <w:rFonts w:ascii="Arial" w:cs="Arial" w:eastAsia="Arial" w:hAnsi="Arial"/>
                <w:sz w:val="14"/>
                <w:szCs w:val="14"/>
                <w:color w:val="auto"/>
              </w:rPr>
              <w:t>(Middle)</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Arial" w:cs="Arial" w:eastAsia="Arial" w:hAnsi="Arial"/>
                <w:sz w:val="18"/>
                <w:szCs w:val="18"/>
                <w:color w:val="0000FF"/>
              </w:rPr>
              <w:t>1700 OWENS STREET</w:t>
            </w: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SUITE 500</w:t>
            </w:r>
          </w:p>
        </w:tc>
        <w:tc>
          <w:tcPr>
            <w:tcW w:w="1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60" w:type="dxa"/>
            <w:vAlign w:val="bottom"/>
            <w:gridSpan w:val="4"/>
          </w:tcPr>
          <w:p>
            <w:pPr>
              <w:spacing w:after="0"/>
              <w:rPr>
                <w:sz w:val="20"/>
                <w:szCs w:val="20"/>
                <w:color w:val="auto"/>
              </w:rPr>
            </w:pPr>
            <w:r>
              <w:rPr>
                <w:rFonts w:ascii="Arial" w:cs="Arial" w:eastAsia="Arial" w:hAnsi="Arial"/>
                <w:sz w:val="18"/>
                <w:szCs w:val="18"/>
                <w:color w:val="0000FF"/>
              </w:rPr>
              <w:t>SAN FRANCISCO CA</w:t>
            </w:r>
          </w:p>
        </w:tc>
        <w:tc>
          <w:tcPr>
            <w:tcW w:w="820" w:type="dxa"/>
            <w:vAlign w:val="bottom"/>
          </w:tcPr>
          <w:p>
            <w:pPr>
              <w:ind w:left="260"/>
              <w:spacing w:after="0"/>
              <w:rPr>
                <w:sz w:val="20"/>
                <w:szCs w:val="20"/>
                <w:color w:val="auto"/>
              </w:rPr>
            </w:pPr>
            <w:r>
              <w:rPr>
                <w:rFonts w:ascii="Arial" w:cs="Arial" w:eastAsia="Arial" w:hAnsi="Arial"/>
                <w:sz w:val="18"/>
                <w:szCs w:val="18"/>
                <w:color w:val="0000FF"/>
              </w:rPr>
              <w:t>94158</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400" w:type="dxa"/>
            <w:vAlign w:val="bottom"/>
            <w:gridSpan w:val="3"/>
          </w:tcPr>
          <w:p>
            <w:pPr>
              <w:ind w:left="200"/>
              <w:spacing w:after="0"/>
              <w:rPr>
                <w:sz w:val="20"/>
                <w:szCs w:val="20"/>
                <w:color w:val="auto"/>
              </w:rPr>
            </w:pPr>
            <w:r>
              <w:rPr>
                <w:rFonts w:ascii="Arial" w:cs="Arial" w:eastAsia="Arial" w:hAnsi="Arial"/>
                <w:sz w:val="14"/>
                <w:szCs w:val="14"/>
                <w:color w:val="auto"/>
              </w:rPr>
              <w:t>(State)</w:t>
            </w:r>
          </w:p>
        </w:tc>
        <w:tc>
          <w:tcPr>
            <w:tcW w:w="1780" w:type="dxa"/>
            <w:vAlign w:val="bottom"/>
            <w:gridSpan w:val="3"/>
          </w:tcPr>
          <w:p>
            <w:pPr>
              <w:ind w:left="260"/>
              <w:spacing w:after="0"/>
              <w:rPr>
                <w:sz w:val="20"/>
                <w:szCs w:val="20"/>
                <w:color w:val="auto"/>
              </w:rPr>
            </w:pPr>
            <w:r>
              <w:rPr>
                <w:rFonts w:ascii="Arial" w:cs="Arial" w:eastAsia="Arial" w:hAnsi="Arial"/>
                <w:sz w:val="14"/>
                <w:szCs w:val="14"/>
                <w:color w:val="auto"/>
              </w:rPr>
              <w:t>(Zip)</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360" w:type="dxa"/>
            <w:vAlign w:val="bottom"/>
            <w:tcBorders>
              <w:bottom w:val="single" w:sz="8" w:color="2C2C2C"/>
            </w:tcBorders>
            <w:gridSpan w:val="2"/>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0" w:type="dxa"/>
            <w:vAlign w:val="bottom"/>
          </w:tcPr>
          <w:p>
            <w:pPr>
              <w:spacing w:after="0"/>
              <w:rPr>
                <w:sz w:val="7"/>
                <w:szCs w:val="7"/>
                <w:color w:val="auto"/>
              </w:rPr>
            </w:pPr>
          </w:p>
        </w:tc>
        <w:tc>
          <w:tcPr>
            <w:tcW w:w="92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4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60" w:type="dxa"/>
            <w:vAlign w:val="bottom"/>
            <w:gridSpan w:val="5"/>
          </w:tcPr>
          <w:p>
            <w:pPr>
              <w:ind w:left="60"/>
              <w:spacing w:after="0"/>
              <w:rPr>
                <w:sz w:val="20"/>
                <w:szCs w:val="20"/>
                <w:color w:val="auto"/>
              </w:rPr>
            </w:pPr>
            <w:r>
              <w:rPr>
                <w:rFonts w:ascii="Arial" w:cs="Arial" w:eastAsia="Arial" w:hAnsi="Arial"/>
                <w:sz w:val="14"/>
                <w:szCs w:val="14"/>
                <w:color w:val="auto"/>
                <w:w w:val="99"/>
              </w:rPr>
              <w:t>1. Name and Address of Reporting Person</w:t>
            </w:r>
            <w:r>
              <w:rPr>
                <w:rFonts w:ascii="Arial" w:cs="Arial" w:eastAsia="Arial" w:hAnsi="Arial"/>
                <w:sz w:val="22"/>
                <w:szCs w:val="22"/>
                <w:color w:val="auto"/>
                <w:w w:val="99"/>
                <w:vertAlign w:val="superscript"/>
              </w:rPr>
              <w:t>*</w:t>
            </w:r>
          </w:p>
        </w:tc>
        <w:tc>
          <w:tcPr>
            <w:tcW w:w="8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60" w:type="dxa"/>
            <w:vAlign w:val="bottom"/>
            <w:gridSpan w:val="4"/>
          </w:tcPr>
          <w:p>
            <w:pPr>
              <w:spacing w:after="0" w:line="224"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COLUMN GROUP III-A, LP</w:t>
              </w:r>
            </w:hyperlink>
          </w:p>
        </w:tc>
        <w:tc>
          <w:tcPr>
            <w:tcW w:w="8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400" w:type="dxa"/>
            <w:vAlign w:val="bottom"/>
            <w:gridSpan w:val="3"/>
          </w:tcPr>
          <w:p>
            <w:pPr>
              <w:ind w:left="200"/>
              <w:spacing w:after="0"/>
              <w:rPr>
                <w:sz w:val="20"/>
                <w:szCs w:val="20"/>
                <w:color w:val="auto"/>
              </w:rPr>
            </w:pPr>
            <w:r>
              <w:rPr>
                <w:rFonts w:ascii="Arial" w:cs="Arial" w:eastAsia="Arial" w:hAnsi="Arial"/>
                <w:sz w:val="14"/>
                <w:szCs w:val="14"/>
                <w:color w:val="auto"/>
              </w:rPr>
              <w:t>(First)</w:t>
            </w:r>
          </w:p>
        </w:tc>
        <w:tc>
          <w:tcPr>
            <w:tcW w:w="1780" w:type="dxa"/>
            <w:vAlign w:val="bottom"/>
            <w:gridSpan w:val="3"/>
          </w:tcPr>
          <w:p>
            <w:pPr>
              <w:ind w:left="260"/>
              <w:spacing w:after="0"/>
              <w:rPr>
                <w:sz w:val="20"/>
                <w:szCs w:val="20"/>
                <w:color w:val="auto"/>
              </w:rPr>
            </w:pPr>
            <w:r>
              <w:rPr>
                <w:rFonts w:ascii="Arial" w:cs="Arial" w:eastAsia="Arial" w:hAnsi="Arial"/>
                <w:sz w:val="14"/>
                <w:szCs w:val="14"/>
                <w:color w:val="auto"/>
              </w:rPr>
              <w:t>(Middle)</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Arial" w:cs="Arial" w:eastAsia="Arial" w:hAnsi="Arial"/>
                <w:sz w:val="18"/>
                <w:szCs w:val="18"/>
                <w:color w:val="0000FF"/>
              </w:rPr>
              <w:t>1700 OWENS STREET</w:t>
            </w: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SUITE 500</w:t>
            </w:r>
          </w:p>
        </w:tc>
        <w:tc>
          <w:tcPr>
            <w:tcW w:w="1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60" w:type="dxa"/>
            <w:vAlign w:val="bottom"/>
            <w:gridSpan w:val="4"/>
          </w:tcPr>
          <w:p>
            <w:pPr>
              <w:spacing w:after="0"/>
              <w:rPr>
                <w:sz w:val="20"/>
                <w:szCs w:val="20"/>
                <w:color w:val="auto"/>
              </w:rPr>
            </w:pPr>
            <w:r>
              <w:rPr>
                <w:rFonts w:ascii="Arial" w:cs="Arial" w:eastAsia="Arial" w:hAnsi="Arial"/>
                <w:sz w:val="18"/>
                <w:szCs w:val="18"/>
                <w:color w:val="0000FF"/>
              </w:rPr>
              <w:t>SAN FRANCISCO CA</w:t>
            </w:r>
          </w:p>
        </w:tc>
        <w:tc>
          <w:tcPr>
            <w:tcW w:w="820" w:type="dxa"/>
            <w:vAlign w:val="bottom"/>
          </w:tcPr>
          <w:p>
            <w:pPr>
              <w:ind w:left="260"/>
              <w:spacing w:after="0"/>
              <w:rPr>
                <w:sz w:val="20"/>
                <w:szCs w:val="20"/>
                <w:color w:val="auto"/>
              </w:rPr>
            </w:pPr>
            <w:r>
              <w:rPr>
                <w:rFonts w:ascii="Arial" w:cs="Arial" w:eastAsia="Arial" w:hAnsi="Arial"/>
                <w:sz w:val="18"/>
                <w:szCs w:val="18"/>
                <w:color w:val="0000FF"/>
              </w:rPr>
              <w:t>94158</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400" w:type="dxa"/>
            <w:vAlign w:val="bottom"/>
            <w:gridSpan w:val="3"/>
          </w:tcPr>
          <w:p>
            <w:pPr>
              <w:ind w:left="200"/>
              <w:spacing w:after="0"/>
              <w:rPr>
                <w:sz w:val="20"/>
                <w:szCs w:val="20"/>
                <w:color w:val="auto"/>
              </w:rPr>
            </w:pPr>
            <w:r>
              <w:rPr>
                <w:rFonts w:ascii="Arial" w:cs="Arial" w:eastAsia="Arial" w:hAnsi="Arial"/>
                <w:sz w:val="14"/>
                <w:szCs w:val="14"/>
                <w:color w:val="auto"/>
              </w:rPr>
              <w:t>(State)</w:t>
            </w:r>
          </w:p>
        </w:tc>
        <w:tc>
          <w:tcPr>
            <w:tcW w:w="1780" w:type="dxa"/>
            <w:vAlign w:val="bottom"/>
            <w:gridSpan w:val="3"/>
          </w:tcPr>
          <w:p>
            <w:pPr>
              <w:ind w:left="260"/>
              <w:spacing w:after="0"/>
              <w:rPr>
                <w:sz w:val="20"/>
                <w:szCs w:val="20"/>
                <w:color w:val="auto"/>
              </w:rPr>
            </w:pPr>
            <w:r>
              <w:rPr>
                <w:rFonts w:ascii="Arial" w:cs="Arial" w:eastAsia="Arial" w:hAnsi="Arial"/>
                <w:sz w:val="14"/>
                <w:szCs w:val="14"/>
                <w:color w:val="auto"/>
              </w:rPr>
              <w:t>(Zip)</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360" w:type="dxa"/>
            <w:vAlign w:val="bottom"/>
            <w:tcBorders>
              <w:bottom w:val="single" w:sz="8" w:color="2C2C2C"/>
            </w:tcBorders>
            <w:gridSpan w:val="2"/>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0" w:type="dxa"/>
            <w:vAlign w:val="bottom"/>
          </w:tcPr>
          <w:p>
            <w:pPr>
              <w:spacing w:after="0"/>
              <w:rPr>
                <w:sz w:val="7"/>
                <w:szCs w:val="7"/>
                <w:color w:val="auto"/>
              </w:rPr>
            </w:pPr>
          </w:p>
        </w:tc>
        <w:tc>
          <w:tcPr>
            <w:tcW w:w="92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4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60" w:type="dxa"/>
            <w:vAlign w:val="bottom"/>
            <w:gridSpan w:val="5"/>
          </w:tcPr>
          <w:p>
            <w:pPr>
              <w:ind w:left="60"/>
              <w:spacing w:after="0"/>
              <w:rPr>
                <w:sz w:val="20"/>
                <w:szCs w:val="20"/>
                <w:color w:val="auto"/>
              </w:rPr>
            </w:pPr>
            <w:r>
              <w:rPr>
                <w:rFonts w:ascii="Arial" w:cs="Arial" w:eastAsia="Arial" w:hAnsi="Arial"/>
                <w:sz w:val="14"/>
                <w:szCs w:val="14"/>
                <w:color w:val="auto"/>
                <w:w w:val="99"/>
              </w:rPr>
              <w:t>1. Name and Address of Reporting Person</w:t>
            </w:r>
            <w:r>
              <w:rPr>
                <w:rFonts w:ascii="Arial" w:cs="Arial" w:eastAsia="Arial" w:hAnsi="Arial"/>
                <w:sz w:val="22"/>
                <w:szCs w:val="22"/>
                <w:color w:val="auto"/>
                <w:w w:val="99"/>
                <w:vertAlign w:val="superscript"/>
              </w:rPr>
              <w:t>*</w:t>
            </w:r>
          </w:p>
        </w:tc>
        <w:tc>
          <w:tcPr>
            <w:tcW w:w="8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60" w:type="dxa"/>
            <w:vAlign w:val="bottom"/>
            <w:tcBorders>
              <w:bottom w:val="single" w:sz="8" w:color="0000EE"/>
            </w:tcBorders>
            <w:gridSpan w:val="4"/>
          </w:tcPr>
          <w:p>
            <w:pPr>
              <w:spacing w:after="0" w:line="224" w:lineRule="exact"/>
              <w:rPr>
                <w:rFonts w:ascii="Arial" w:cs="Arial" w:eastAsia="Arial" w:hAnsi="Arial"/>
                <w:sz w:val="22"/>
                <w:szCs w:val="22"/>
                <w:color w:val="0000EE"/>
                <w:w w:val="93"/>
              </w:rPr>
            </w:pPr>
            <w:hyperlink r:id="rId14">
              <w:r>
                <w:rPr>
                  <w:rFonts w:ascii="Arial" w:cs="Arial" w:eastAsia="Arial" w:hAnsi="Arial"/>
                  <w:sz w:val="22"/>
                  <w:szCs w:val="22"/>
                  <w:color w:val="0000EE"/>
                  <w:w w:val="93"/>
                </w:rPr>
                <w:t>COLUMN GROUP III GP, LP</w:t>
              </w:r>
            </w:hyperlink>
          </w:p>
        </w:tc>
        <w:tc>
          <w:tcPr>
            <w:tcW w:w="8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400" w:type="dxa"/>
            <w:vAlign w:val="bottom"/>
            <w:gridSpan w:val="3"/>
          </w:tcPr>
          <w:p>
            <w:pPr>
              <w:ind w:left="200"/>
              <w:spacing w:after="0"/>
              <w:rPr>
                <w:sz w:val="20"/>
                <w:szCs w:val="20"/>
                <w:color w:val="auto"/>
              </w:rPr>
            </w:pPr>
            <w:r>
              <w:rPr>
                <w:rFonts w:ascii="Arial" w:cs="Arial" w:eastAsia="Arial" w:hAnsi="Arial"/>
                <w:sz w:val="14"/>
                <w:szCs w:val="14"/>
                <w:color w:val="auto"/>
              </w:rPr>
              <w:t>(First)</w:t>
            </w:r>
          </w:p>
        </w:tc>
        <w:tc>
          <w:tcPr>
            <w:tcW w:w="1780" w:type="dxa"/>
            <w:vAlign w:val="bottom"/>
            <w:gridSpan w:val="3"/>
          </w:tcPr>
          <w:p>
            <w:pPr>
              <w:ind w:left="260"/>
              <w:spacing w:after="0"/>
              <w:rPr>
                <w:sz w:val="20"/>
                <w:szCs w:val="20"/>
                <w:color w:val="auto"/>
              </w:rPr>
            </w:pPr>
            <w:r>
              <w:rPr>
                <w:rFonts w:ascii="Arial" w:cs="Arial" w:eastAsia="Arial" w:hAnsi="Arial"/>
                <w:sz w:val="14"/>
                <w:szCs w:val="14"/>
                <w:color w:val="auto"/>
              </w:rPr>
              <w:t>(Middle)</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1700 OWENS STREET</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SUITE 500</w:t>
      </w:r>
    </w:p>
    <w:p>
      <w:pPr>
        <w:sectPr>
          <w:pgSz w:w="11900" w:h="16838" w:orient="portrait"/>
          <w:cols w:equalWidth="0" w:num="1">
            <w:col w:w="11420"/>
          </w:cols>
          <w:pgMar w:left="240" w:top="226" w:right="239" w:bottom="0" w:gutter="0" w:footer="0" w:header="0"/>
          <w:type w:val="continuous"/>
        </w:sectPr>
      </w:pPr>
    </w:p>
    <w:p>
      <w:pPr>
        <w:spacing w:after="0" w:line="300" w:lineRule="exact"/>
        <w:rPr>
          <w:sz w:val="20"/>
          <w:szCs w:val="20"/>
          <w:color w:val="auto"/>
        </w:rPr>
      </w:pPr>
    </w:p>
    <w:p>
      <w:pPr>
        <w:ind w:left="80"/>
        <w:spacing w:after="0"/>
        <w:rPr>
          <w:sz w:val="20"/>
          <w:szCs w:val="20"/>
          <w:color w:val="auto"/>
        </w:rPr>
      </w:pPr>
      <w:r>
        <w:rPr>
          <w:rFonts w:ascii="Arial" w:cs="Arial" w:eastAsia="Arial" w:hAnsi="Arial"/>
          <w:sz w:val="12"/>
          <w:szCs w:val="12"/>
          <w:color w:val="auto"/>
        </w:rPr>
        <w:t>(Street)</w:t>
      </w:r>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80" w:type="dxa"/>
        <w:tblCellMar>
          <w:top w:w="0" w:type="dxa"/>
          <w:left w:w="0" w:type="dxa"/>
          <w:bottom w:w="0" w:type="dxa"/>
          <w:right w:w="0" w:type="dxa"/>
        </w:tblCellMar>
      </w:tblPr>
      <w:tr>
        <w:trPr>
          <w:trHeight w:val="222"/>
        </w:trPr>
        <w:tc>
          <w:tcPr>
            <w:tcW w:w="2400" w:type="dxa"/>
            <w:vAlign w:val="bottom"/>
            <w:gridSpan w:val="2"/>
          </w:tcPr>
          <w:p>
            <w:pPr>
              <w:spacing w:after="0"/>
              <w:rPr>
                <w:sz w:val="20"/>
                <w:szCs w:val="20"/>
                <w:color w:val="auto"/>
              </w:rPr>
            </w:pPr>
            <w:r>
              <w:rPr>
                <w:rFonts w:ascii="Arial" w:cs="Arial" w:eastAsia="Arial" w:hAnsi="Arial"/>
                <w:sz w:val="18"/>
                <w:szCs w:val="18"/>
                <w:color w:val="0000FF"/>
              </w:rPr>
              <w:t>SAN FRANCISCO CA</w:t>
            </w:r>
          </w:p>
        </w:tc>
        <w:tc>
          <w:tcPr>
            <w:tcW w:w="1940" w:type="dxa"/>
            <w:vAlign w:val="bottom"/>
          </w:tcPr>
          <w:p>
            <w:pPr>
              <w:ind w:left="520"/>
              <w:spacing w:after="0"/>
              <w:rPr>
                <w:sz w:val="20"/>
                <w:szCs w:val="20"/>
                <w:color w:val="auto"/>
              </w:rPr>
            </w:pPr>
            <w:r>
              <w:rPr>
                <w:rFonts w:ascii="Arial" w:cs="Arial" w:eastAsia="Arial" w:hAnsi="Arial"/>
                <w:sz w:val="18"/>
                <w:szCs w:val="18"/>
                <w:color w:val="0000FF"/>
              </w:rPr>
              <w:t>94158</w:t>
            </w:r>
          </w:p>
        </w:tc>
      </w:tr>
      <w:tr>
        <w:trPr>
          <w:trHeight w:val="158"/>
        </w:trPr>
        <w:tc>
          <w:tcPr>
            <w:tcW w:w="9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900" w:type="dxa"/>
            <w:vAlign w:val="bottom"/>
          </w:tcPr>
          <w:p>
            <w:pPr>
              <w:spacing w:after="0"/>
              <w:rPr>
                <w:sz w:val="20"/>
                <w:szCs w:val="20"/>
                <w:color w:val="auto"/>
              </w:rPr>
            </w:pPr>
            <w:r>
              <w:rPr>
                <w:rFonts w:ascii="Arial" w:cs="Arial" w:eastAsia="Arial" w:hAnsi="Arial"/>
                <w:sz w:val="14"/>
                <w:szCs w:val="14"/>
                <w:color w:val="auto"/>
              </w:rPr>
              <w:t>(City)</w:t>
            </w:r>
          </w:p>
        </w:tc>
        <w:tc>
          <w:tcPr>
            <w:tcW w:w="1500" w:type="dxa"/>
            <w:vAlign w:val="bottom"/>
          </w:tcPr>
          <w:p>
            <w:pPr>
              <w:ind w:left="56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-445135</wp:posOffset>
            </wp:positionV>
            <wp:extent cx="2924175" cy="527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extLst>
                    </a:blip>
                    <a:srcRect/>
                    <a:stretch>
                      <a:fillRect/>
                    </a:stretch>
                  </pic:blipFill>
                  <pic:spPr bwMode="auto">
                    <a:xfrm>
                      <a:off x="0" y="0"/>
                      <a:ext cx="2924175" cy="527050"/>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right="280" w:firstLine="9"/>
        <w:spacing w:after="0" w:line="239" w:lineRule="auto"/>
        <w:tabs>
          <w:tab w:leader="none" w:pos="135"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Consists of 24,972 shares of Common Stock held directly by The Column Group III, LP ("TCG III LP") and 28,200 shares of Common Stock held directly by The Column Group III-A, LP ("TCG III-A LP").</w:t>
      </w:r>
    </w:p>
    <w:p>
      <w:pPr>
        <w:spacing w:after="0" w:line="30" w:lineRule="exact"/>
        <w:rPr>
          <w:rFonts w:ascii="Arial" w:cs="Arial" w:eastAsia="Arial" w:hAnsi="Arial"/>
          <w:sz w:val="14"/>
          <w:szCs w:val="14"/>
          <w:color w:val="008000"/>
        </w:rPr>
      </w:pPr>
    </w:p>
    <w:p>
      <w:pPr>
        <w:ind w:right="320" w:firstLine="9"/>
        <w:spacing w:after="0" w:line="233" w:lineRule="auto"/>
        <w:tabs>
          <w:tab w:leader="none" w:pos="135"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The securities are directly held by TCG III LP, and indirectly held by The Column Group III GP, LP ("TCG III GP"), the general partner of TCG III LP.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firstLine="9"/>
        <w:spacing w:after="0" w:line="233" w:lineRule="auto"/>
        <w:tabs>
          <w:tab w:leader="none" w:pos="135"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The securities are directly held by TCG III-A LP, and indirectly held by TCG III GP, the general partner of TCG III-A LP.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right="40"/>
        <w:spacing w:after="0" w:line="233" w:lineRule="auto"/>
        <w:rPr>
          <w:sz w:val="20"/>
          <w:szCs w:val="20"/>
          <w:color w:val="auto"/>
        </w:rPr>
      </w:pPr>
      <w:r>
        <w:rPr>
          <w:rFonts w:ascii="Arial" w:cs="Arial" w:eastAsia="Arial" w:hAnsi="Arial"/>
          <w:sz w:val="14"/>
          <w:szCs w:val="14"/>
          <w:color w:val="008000"/>
        </w:rPr>
        <w:t>Exhibit List 1. Exhibit 24.1 - Power of Attorney: The Column Group III, LP 2. Exhibit 24.2 - Power of Attorney: The Column Group III-A, LP 3. Exhibit 24.3 - Power of Attorney: The Column Group III GP, LP This amendment to Form 3 is filed for the purpose of attaching powers of attorney for The Column Group III, LP, The Column Group III-A, LP and The Column Group III GP, LP which were inadvertently omitted in the initial Form 3 filing.</w:t>
      </w:r>
    </w:p>
    <w:p>
      <w:pPr>
        <w:spacing w:after="0" w:line="37" w:lineRule="exact"/>
        <w:rPr>
          <w:sz w:val="20"/>
          <w:szCs w:val="20"/>
          <w:color w:val="auto"/>
        </w:rPr>
      </w:pPr>
    </w:p>
    <w:tbl>
      <w:tblPr>
        <w:tblLayout w:type="fixed"/>
        <w:tblInd w:w="6820" w:type="dxa"/>
        <w:tblCellMar>
          <w:top w:w="0" w:type="dxa"/>
          <w:left w:w="0" w:type="dxa"/>
          <w:bottom w:w="0" w:type="dxa"/>
          <w:right w:w="0" w:type="dxa"/>
        </w:tblCellMar>
      </w:tblPr>
      <w:tr>
        <w:trPr>
          <w:trHeight w:val="207"/>
        </w:trPr>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Jennifer J. Carlson,</w:t>
            </w:r>
          </w:p>
        </w:tc>
        <w:tc>
          <w:tcPr>
            <w:tcW w:w="540" w:type="dxa"/>
            <w:vAlign w:val="bottom"/>
          </w:tcPr>
          <w:p>
            <w:pPr>
              <w:spacing w:after="0"/>
              <w:rPr>
                <w:sz w:val="17"/>
                <w:szCs w:val="17"/>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02/19/2020</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right="3520" w:firstLine="9"/>
        <w:spacing w:after="0" w:line="350" w:lineRule="auto"/>
        <w:tabs>
          <w:tab w:leader="none" w:pos="143" w:val="left"/>
        </w:tabs>
        <w:numPr>
          <w:ilvl w:val="0"/>
          <w:numId w:val="6"/>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320"/>
          </w:cols>
          <w:pgMar w:left="280" w:top="131" w:right="29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EX-24.1</w:t>
      </w:r>
    </w:p>
    <w:p>
      <w:pPr>
        <w:spacing w:after="0" w:line="238" w:lineRule="auto"/>
        <w:rPr>
          <w:sz w:val="20"/>
          <w:szCs w:val="20"/>
          <w:color w:val="auto"/>
        </w:rPr>
      </w:pPr>
      <w:r>
        <w:rPr>
          <w:rFonts w:ascii="Courier New" w:cs="Courier New" w:eastAsia="Courier New" w:hAnsi="Courier New"/>
          <w:sz w:val="18"/>
          <w:szCs w:val="18"/>
          <w:color w:val="auto"/>
        </w:rPr>
        <w:t>Power of Attorney</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undersigned, a managing partner of The Column Group III, LP, hereby constitutes and appoints each of Gary A. Jungels, Jennifer J. Carlson, Christine McDevitt, Molly Gray and Leslie Schmidt, for so long as they are affiliated with a law firm representing The Column Group, LLC, the undersigned's true and lawful attorney-in-fact, each with the power to act alone for the undersigned and in the undersigned's name, place and stead, to:</w:t>
      </w:r>
    </w:p>
    <w:p>
      <w:pPr>
        <w:spacing w:after="0" w:line="7" w:lineRule="exact"/>
        <w:rPr>
          <w:sz w:val="20"/>
          <w:szCs w:val="20"/>
          <w:color w:val="auto"/>
        </w:rPr>
      </w:pPr>
    </w:p>
    <w:p>
      <w:pPr>
        <w:ind w:right="1459" w:firstLine="8"/>
        <w:spacing w:after="0" w:line="268" w:lineRule="auto"/>
        <w:tabs>
          <w:tab w:leader="none" w:pos="843"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Prepare, complete and execute an SEC Form ID required by Sections 13(a) and 23(a) of the Securities Exchange Act of 1934, as amended (the "Exchange Act"),</w:t>
      </w:r>
    </w:p>
    <w:p>
      <w:pPr>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and the rules and regulations promulgated thereunder, and any and all amendments thereto, and any other documents necessary or appropriate in order to obtain EDGAR access codes, and to file or cause to be filed the same with the Securities and Exchange Commission as may be required or advisable;</w:t>
      </w:r>
    </w:p>
    <w:p>
      <w:pPr>
        <w:spacing w:after="0" w:line="4" w:lineRule="exact"/>
        <w:rPr>
          <w:rFonts w:ascii="Courier New" w:cs="Courier New" w:eastAsia="Courier New" w:hAnsi="Courier New"/>
          <w:sz w:val="16"/>
          <w:szCs w:val="16"/>
          <w:color w:val="auto"/>
        </w:rPr>
      </w:pPr>
    </w:p>
    <w:p>
      <w:pPr>
        <w:ind w:right="1679" w:firstLine="8"/>
        <w:spacing w:after="0" w:line="237" w:lineRule="auto"/>
        <w:tabs>
          <w:tab w:leader="none" w:pos="84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complete and execute Forms 3, 4 and 5 under the Exchange Act and other forms and all amendments thereto on the undersigned's behalf as such attorney-in-fact shall in his or her discretion determine to be required or advisable pursuant to Section 16 or Section 13 of the Exchange Act and the rules and regulations promulgated thereunder, or any successor laws and regulations, as a consequence of the undersigned's beneficial ownership of securities or changes in such beneficial ownership; and</w:t>
      </w:r>
    </w:p>
    <w:p>
      <w:pPr>
        <w:spacing w:after="0" w:line="8" w:lineRule="exact"/>
        <w:rPr>
          <w:rFonts w:ascii="Courier New" w:cs="Courier New" w:eastAsia="Courier New" w:hAnsi="Courier New"/>
          <w:sz w:val="18"/>
          <w:szCs w:val="18"/>
          <w:color w:val="auto"/>
        </w:rPr>
      </w:pPr>
    </w:p>
    <w:p>
      <w:pPr>
        <w:ind w:right="1679" w:firstLine="8"/>
        <w:spacing w:after="0" w:line="237" w:lineRule="auto"/>
        <w:tabs>
          <w:tab w:leader="none" w:pos="84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all acts necessary in order to file such forms and amendments with the Securities and Exchange Commission, any securities exchange or national association and such other persons or agencies as the attorney-in-fact shall deem appropriate.</w:t>
      </w:r>
    </w:p>
    <w:p>
      <w:pPr>
        <w:spacing w:after="0" w:line="4"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any of the undersigned's responsibilities to comply with or liability under Section 16 or Section 13 of the Exchange Act or any rules and regulations promulgated thereunder or any successor laws and regulations.</w:t>
      </w:r>
    </w:p>
    <w:p>
      <w:pPr>
        <w:spacing w:after="0" w:line="8" w:lineRule="exact"/>
        <w:rPr>
          <w:rFonts w:ascii="Courier New" w:cs="Courier New" w:eastAsia="Courier New" w:hAnsi="Courier New"/>
          <w:sz w:val="18"/>
          <w:szCs w:val="18"/>
          <w:color w:val="auto"/>
        </w:rPr>
      </w:pPr>
    </w:p>
    <w:p>
      <w:pPr>
        <w:ind w:right="18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or 5 or such other forms and amendments thereto pursuant to Section 16 or Section 13 of the Exchange Act with respect to the undersigned's beneficial ownership of securities or changes in such beneficial ownership, unless earlier revoked by the undersigned in a signed writing delivered to the foregoing attorneys-in-fact.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has executed this Power of Attorney as of October 9, 2019.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Peter Svennilson</w:t>
      </w:r>
    </w:p>
    <w:p>
      <w:pPr>
        <w:spacing w:after="0" w:line="238" w:lineRule="auto"/>
        <w:rPr>
          <w:sz w:val="20"/>
          <w:szCs w:val="20"/>
          <w:color w:val="auto"/>
        </w:rPr>
      </w:pPr>
      <w:r>
        <w:rPr>
          <w:rFonts w:ascii="Courier New" w:cs="Courier New" w:eastAsia="Courier New" w:hAnsi="Courier New"/>
          <w:sz w:val="18"/>
          <w:szCs w:val="18"/>
          <w:color w:val="auto"/>
        </w:rPr>
        <w:t>Managing Partner</w:t>
      </w:r>
    </w:p>
    <w:p>
      <w:pPr>
        <w:sectPr>
          <w:pgSz w:w="11900" w:h="16838" w:orient="portrait"/>
          <w:cols w:equalWidth="0" w:num="1">
            <w:col w:w="10219"/>
          </w:cols>
          <w:pgMar w:left="240" w:top="136"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EX-24.2</w:t>
      </w:r>
    </w:p>
    <w:p>
      <w:pPr>
        <w:spacing w:after="0" w:line="238" w:lineRule="auto"/>
        <w:rPr>
          <w:sz w:val="20"/>
          <w:szCs w:val="20"/>
          <w:color w:val="auto"/>
        </w:rPr>
      </w:pPr>
      <w:r>
        <w:rPr>
          <w:rFonts w:ascii="Courier New" w:cs="Courier New" w:eastAsia="Courier New" w:hAnsi="Courier New"/>
          <w:sz w:val="18"/>
          <w:szCs w:val="18"/>
          <w:color w:val="auto"/>
        </w:rPr>
        <w:t>Power of Attorney</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undersigned, a managing partner of The Column Group III-A, LP, hereby constitutes and appoints each of Gary A. Jungels, Jennifer J. Carlson, Christine McDevitt, Molly Gray and Leslie Schmidt, for so long as they are affiliated with a law firm representing The Column Group, LLC, the undersigned's true and lawful attorney-in-fact, each with the power to act alone for the undersigned and in the undersigned's name, place and stead, to:</w:t>
      </w:r>
    </w:p>
    <w:p>
      <w:pPr>
        <w:spacing w:after="0" w:line="7" w:lineRule="exact"/>
        <w:rPr>
          <w:sz w:val="20"/>
          <w:szCs w:val="20"/>
          <w:color w:val="auto"/>
        </w:rPr>
      </w:pPr>
    </w:p>
    <w:p>
      <w:pPr>
        <w:ind w:right="1459" w:firstLine="8"/>
        <w:spacing w:after="0" w:line="268" w:lineRule="auto"/>
        <w:tabs>
          <w:tab w:leader="none" w:pos="843"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Prepare, complete and execute an SEC Form ID required by Sections 13(a) and 23(a) of the Securities Exchange Act of 1934, as amended (the "Exchange Act"),</w:t>
      </w:r>
    </w:p>
    <w:p>
      <w:pPr>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and the rules and regulations promulgated thereunder, and any and all amendments thereto, and any other documents necessary or appropriate in order to obtain EDGAR access codes, and to file or cause to be filed the same with the Securities and Exchange Commission as may be required or advisable;</w:t>
      </w:r>
    </w:p>
    <w:p>
      <w:pPr>
        <w:spacing w:after="0" w:line="4" w:lineRule="exact"/>
        <w:rPr>
          <w:rFonts w:ascii="Courier New" w:cs="Courier New" w:eastAsia="Courier New" w:hAnsi="Courier New"/>
          <w:sz w:val="16"/>
          <w:szCs w:val="16"/>
          <w:color w:val="auto"/>
        </w:rPr>
      </w:pPr>
    </w:p>
    <w:p>
      <w:pPr>
        <w:ind w:right="1679" w:firstLine="8"/>
        <w:spacing w:after="0" w:line="237" w:lineRule="auto"/>
        <w:tabs>
          <w:tab w:leader="none" w:pos="843"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complete and execute Forms 3, 4 and 5 under the Exchange Act and other forms and all amendments thereto on the undersigned's behalf as such attorney-in-fact shall in his or her discretion determine to be required or advisable pursuant to Section 16 or Section 13 of the Exchange Act and the rules and regulations promulgated thereunder, or any successor laws and regulations, as a consequence of the undersigned's beneficial ownership of securities or changes in such beneficial ownership; and</w:t>
      </w:r>
    </w:p>
    <w:p>
      <w:pPr>
        <w:spacing w:after="0" w:line="8" w:lineRule="exact"/>
        <w:rPr>
          <w:rFonts w:ascii="Courier New" w:cs="Courier New" w:eastAsia="Courier New" w:hAnsi="Courier New"/>
          <w:sz w:val="18"/>
          <w:szCs w:val="18"/>
          <w:color w:val="auto"/>
        </w:rPr>
      </w:pPr>
    </w:p>
    <w:p>
      <w:pPr>
        <w:ind w:right="1679" w:firstLine="8"/>
        <w:spacing w:after="0" w:line="237" w:lineRule="auto"/>
        <w:tabs>
          <w:tab w:leader="none" w:pos="843"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all acts necessary in order to file such forms and amendments with the Securities and Exchange Commission, any securities exchange or national association and such other persons or agencies as the attorney-in-fact shall deem appropriate.</w:t>
      </w:r>
    </w:p>
    <w:p>
      <w:pPr>
        <w:spacing w:after="0" w:line="4"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any of the undersigned's responsibilities to comply with or liability under Section 16 or Section 13 of the Exchange Act or any rules and regulations promulgated thereunder or any successor laws and regulations.</w:t>
      </w:r>
    </w:p>
    <w:p>
      <w:pPr>
        <w:spacing w:after="0" w:line="8" w:lineRule="exact"/>
        <w:rPr>
          <w:rFonts w:ascii="Courier New" w:cs="Courier New" w:eastAsia="Courier New" w:hAnsi="Courier New"/>
          <w:sz w:val="18"/>
          <w:szCs w:val="18"/>
          <w:color w:val="auto"/>
        </w:rPr>
      </w:pPr>
    </w:p>
    <w:p>
      <w:pPr>
        <w:ind w:right="18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or 5 or such other forms and amendments thereto pursuant to Section 16 or Section 13 of the Exchange Act with respect to the undersigned's beneficial ownership of securities or changes in such beneficial ownership, unless earlier revoked by the undersigned in a signed writing delivered to the foregoing attorneys-in-fact.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has executed this Power of Attorney as of October 9, 2019.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Peter Svennilson</w:t>
      </w:r>
    </w:p>
    <w:p>
      <w:pPr>
        <w:spacing w:after="0" w:line="238" w:lineRule="auto"/>
        <w:rPr>
          <w:sz w:val="20"/>
          <w:szCs w:val="20"/>
          <w:color w:val="auto"/>
        </w:rPr>
      </w:pPr>
      <w:r>
        <w:rPr>
          <w:rFonts w:ascii="Courier New" w:cs="Courier New" w:eastAsia="Courier New" w:hAnsi="Courier New"/>
          <w:sz w:val="18"/>
          <w:szCs w:val="18"/>
          <w:color w:val="auto"/>
        </w:rPr>
        <w:t>Managing Partner</w:t>
      </w:r>
    </w:p>
    <w:p>
      <w:pPr>
        <w:sectPr>
          <w:pgSz w:w="11900" w:h="16838" w:orient="portrait"/>
          <w:cols w:equalWidth="0" w:num="1">
            <w:col w:w="10219"/>
          </w:cols>
          <w:pgMar w:left="240" w:top="136"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EX-24.3</w:t>
      </w:r>
    </w:p>
    <w:p>
      <w:pPr>
        <w:spacing w:after="0" w:line="238" w:lineRule="auto"/>
        <w:rPr>
          <w:sz w:val="20"/>
          <w:szCs w:val="20"/>
          <w:color w:val="auto"/>
        </w:rPr>
      </w:pPr>
      <w:r>
        <w:rPr>
          <w:rFonts w:ascii="Courier New" w:cs="Courier New" w:eastAsia="Courier New" w:hAnsi="Courier New"/>
          <w:sz w:val="18"/>
          <w:szCs w:val="18"/>
          <w:color w:val="auto"/>
        </w:rPr>
        <w:t>Power of Attorney</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undersigned, a managing partner of The Column Group III GP, LP, hereby constitutes and appoints each of Gary A. Jungels, Jennifer J. Carlson, Christine McDevitt, Molly Gray and Leslie Schmidt, for so long as they are affiliated with a law firm representing The Column Group, LLC, the undersigned's true and lawful attorney-in-fact, each with the power to act alone for the undersigned and in the undersigned's name, place and stead, to:</w:t>
      </w:r>
    </w:p>
    <w:p>
      <w:pPr>
        <w:spacing w:after="0" w:line="7" w:lineRule="exact"/>
        <w:rPr>
          <w:sz w:val="20"/>
          <w:szCs w:val="20"/>
          <w:color w:val="auto"/>
        </w:rPr>
      </w:pPr>
    </w:p>
    <w:p>
      <w:pPr>
        <w:ind w:right="1459" w:firstLine="8"/>
        <w:spacing w:after="0" w:line="268" w:lineRule="auto"/>
        <w:tabs>
          <w:tab w:leader="none" w:pos="843"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Prepare, complete and execute an SEC Form ID required by Sections 13(a) and 23(a) of the Securities Exchange Act of 1934, as amended (the "Exchange Act"),</w:t>
      </w:r>
    </w:p>
    <w:p>
      <w:pPr>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and the rules and regulations promulgated thereunder, and any and all amendments thereto, and any other documents necessary or appropriate in order to obtain EDGAR access codes, and to file or cause to be filed the same with the Securities and Exchange Commission as may be required or advisable;</w:t>
      </w:r>
    </w:p>
    <w:p>
      <w:pPr>
        <w:spacing w:after="0" w:line="4" w:lineRule="exact"/>
        <w:rPr>
          <w:rFonts w:ascii="Courier New" w:cs="Courier New" w:eastAsia="Courier New" w:hAnsi="Courier New"/>
          <w:sz w:val="16"/>
          <w:szCs w:val="16"/>
          <w:color w:val="auto"/>
        </w:rPr>
      </w:pPr>
    </w:p>
    <w:p>
      <w:pPr>
        <w:ind w:right="1679" w:firstLine="8"/>
        <w:spacing w:after="0" w:line="237" w:lineRule="auto"/>
        <w:tabs>
          <w:tab w:leader="none" w:pos="84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complete and execute Forms 3, 4 and 5 under the Exchange Act and other forms and all amendments thereto on the undersigned's behalf as such attorney-in-fact shall in his or her discretion determine to be required or advisable pursuant to Section 16 or Section 13 of the Exchange Act and the rules and regulations promulgated thereunder, or any successor laws and regulations, as a consequence of the undersigned's beneficial ownership of securities or changes in such beneficial ownership; and</w:t>
      </w:r>
    </w:p>
    <w:p>
      <w:pPr>
        <w:spacing w:after="0" w:line="8" w:lineRule="exact"/>
        <w:rPr>
          <w:rFonts w:ascii="Courier New" w:cs="Courier New" w:eastAsia="Courier New" w:hAnsi="Courier New"/>
          <w:sz w:val="18"/>
          <w:szCs w:val="18"/>
          <w:color w:val="auto"/>
        </w:rPr>
      </w:pPr>
    </w:p>
    <w:p>
      <w:pPr>
        <w:ind w:right="1679" w:firstLine="8"/>
        <w:spacing w:after="0" w:line="237" w:lineRule="auto"/>
        <w:tabs>
          <w:tab w:leader="none" w:pos="84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all acts necessary in order to file such forms and amendments with the Securities and Exchange Commission, any securities exchange or national association and such other persons or agencies as the attorney-in-fact shall deem appropriate.</w:t>
      </w:r>
    </w:p>
    <w:p>
      <w:pPr>
        <w:spacing w:after="0" w:line="4"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any of the undersigned's responsibilities to comply with or liability under Section 16 or Section 13 of the Exchange Act or any rules and regulations promulgated thereunder or any successor laws and regulations.</w:t>
      </w:r>
    </w:p>
    <w:p>
      <w:pPr>
        <w:spacing w:after="0" w:line="8" w:lineRule="exact"/>
        <w:rPr>
          <w:rFonts w:ascii="Courier New" w:cs="Courier New" w:eastAsia="Courier New" w:hAnsi="Courier New"/>
          <w:sz w:val="18"/>
          <w:szCs w:val="18"/>
          <w:color w:val="auto"/>
        </w:rPr>
      </w:pPr>
    </w:p>
    <w:p>
      <w:pPr>
        <w:ind w:right="18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or 5 or such other forms and amendments thereto pursuant to Section 16 or Section 13 of the Exchange Act with respect to the undersigned's beneficial ownership of securities or changes in such beneficial ownership, unless earlier revoked by the undersigned in a signed writing delivered to the foregoing attorneys-in-fact.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has executed this Power of Attorney as of October 9, 2019.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Peter Svennilson</w:t>
      </w:r>
    </w:p>
    <w:p>
      <w:pPr>
        <w:spacing w:after="0" w:line="238" w:lineRule="auto"/>
        <w:rPr>
          <w:sz w:val="20"/>
          <w:szCs w:val="20"/>
          <w:color w:val="auto"/>
        </w:rPr>
      </w:pPr>
      <w:r>
        <w:rPr>
          <w:rFonts w:ascii="Courier New" w:cs="Courier New" w:eastAsia="Courier New" w:hAnsi="Courier New"/>
          <w:sz w:val="18"/>
          <w:szCs w:val="18"/>
          <w:color w:val="auto"/>
        </w:rPr>
        <w:t>Managing Partner</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4"/>
    </w:lvl>
  </w:abstractNum>
  <w:abstractNum w:abstractNumId="1">
    <w:nsid w:val="3D1B58BA"/>
    <w:multiLevelType w:val="hybridMultilevel"/>
    <w:lvl w:ilvl="0">
      <w:lvlJc w:val="left"/>
      <w:lvlText w:val="%1."/>
      <w:numFmt w:val="decimal"/>
      <w:start w:val="5"/>
    </w:lvl>
  </w:abstractNum>
  <w:abstractNum w:abstractNumId="2">
    <w:nsid w:val="507ED7AB"/>
    <w:multiLevelType w:val="hybridMultilevel"/>
    <w:lvl w:ilvl="0">
      <w:lvlJc w:val="left"/>
      <w:lvlText w:val="%1."/>
      <w:numFmt w:val="decimal"/>
      <w:start w:val="6"/>
    </w:lvl>
  </w:abstractNum>
  <w:abstractNum w:abstractNumId="3">
    <w:nsid w:val="2EB141F2"/>
    <w:multiLevelType w:val="hybridMultilevel"/>
    <w:lvl w:ilvl="0">
      <w:lvlJc w:val="left"/>
      <w:lvlText w:val="X"/>
      <w:numFmt w:val="bullet"/>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5" Type="http://schemas.openxmlformats.org/officeDocument/2006/relationships/image" Target="media/image4.png"/><Relationship Id="rId11" Type="http://schemas.openxmlformats.org/officeDocument/2006/relationships/hyperlink" Target="http://www.sec.gov/cgi-bin/browse-edgar?action=getcompany&amp;CIK=0001668159" TargetMode="External"/><Relationship Id="rId12" Type="http://schemas.openxmlformats.org/officeDocument/2006/relationships/hyperlink" Target="http://www.sec.gov/cgi-bin/browse-edgar?action=getcompany&amp;CIK=0001426332" TargetMode="External"/><Relationship Id="rId13" Type="http://schemas.openxmlformats.org/officeDocument/2006/relationships/hyperlink" Target="http://www.sec.gov/cgi-bin/browse-edgar?action=getcompany&amp;CIK=0001668085" TargetMode="External"/><Relationship Id="rId14" Type="http://schemas.openxmlformats.org/officeDocument/2006/relationships/hyperlink" Target="http://www.sec.gov/cgi-bin/browse-edgar?action=getcompany&amp;CIK=000179096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2020-02-19T20:51:41Z</dcterms:created>
  <dcterms:modified xsi:type="dcterms:W3CDTF">2020-02-19T20:51:41Z</dcterms:modified>
</cp:coreProperties>
</file>