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62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6262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960" w:type="dxa"/>
            <w:vAlign w:val="bottom"/>
            <w:gridSpan w:val="2"/>
            <w:vMerge w:val="restart"/>
          </w:tcPr>
          <w:p>
            <w:pPr>
              <w:spacing w:after="0"/>
              <w:rPr>
                <w:rFonts w:ascii="Arial" w:cs="Arial" w:eastAsia="Arial" w:hAnsi="Arial"/>
                <w:sz w:val="22"/>
                <w:szCs w:val="22"/>
                <w:color w:val="0000EE"/>
                <w:w w:val="96"/>
              </w:rPr>
            </w:pPr>
            <w:hyperlink r:id="rId12">
              <w:r>
                <w:rPr>
                  <w:rFonts w:ascii="Arial" w:cs="Arial" w:eastAsia="Arial" w:hAnsi="Arial"/>
                  <w:sz w:val="22"/>
                  <w:szCs w:val="22"/>
                  <w:color w:val="0000EE"/>
                  <w:w w:val="96"/>
                </w:rPr>
                <w:t>GOEDDEL DAVID V</w:t>
              </w:r>
            </w:hyperlink>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960" w:type="dxa"/>
            <w:vAlign w:val="bottom"/>
            <w:tcBorders>
              <w:bottom w:val="single" w:sz="8" w:color="0000EE"/>
            </w:tcBorders>
            <w:gridSpan w:val="2"/>
            <w:vMerge w:val="continue"/>
          </w:tcPr>
          <w:p>
            <w:pPr>
              <w:spacing w:after="0"/>
              <w:rPr>
                <w:sz w:val="5"/>
                <w:szCs w:val="5"/>
                <w:color w:val="auto"/>
              </w:rPr>
            </w:pPr>
          </w:p>
        </w:tc>
        <w:tc>
          <w:tcPr>
            <w:tcW w:w="18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60" w:type="dxa"/>
            <w:vAlign w:val="bottom"/>
            <w:tcBorders>
              <w:top w:val="single" w:sz="8" w:color="0000EE"/>
              <w:bottom w:val="single" w:sz="8" w:color="0000EE"/>
            </w:tcBorders>
            <w:vMerge w:val="restart"/>
          </w:tcPr>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tc>
        <w:tc>
          <w:tcPr>
            <w:tcW w:w="4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8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(Last)</w:t>
            </w:r>
          </w:p>
        </w:tc>
        <w:tc>
          <w:tcPr>
            <w:tcW w:w="920" w:type="dxa"/>
            <w:vAlign w:val="bottom"/>
          </w:tcPr>
          <w:p>
            <w:pPr>
              <w:ind w:left="240"/>
              <w:spacing w:after="0"/>
              <w:rPr>
                <w:sz w:val="20"/>
                <w:szCs w:val="20"/>
                <w:color w:val="auto"/>
              </w:rPr>
            </w:pPr>
            <w:r>
              <w:rPr>
                <w:rFonts w:ascii="Arial" w:cs="Arial" w:eastAsia="Arial" w:hAnsi="Arial"/>
                <w:sz w:val="14"/>
                <w:szCs w:val="14"/>
                <w:color w:val="auto"/>
              </w:rPr>
              <w:t>(First)</w:t>
            </w:r>
          </w:p>
        </w:tc>
        <w:tc>
          <w:tcPr>
            <w:tcW w:w="1840" w:type="dxa"/>
            <w:vAlign w:val="bottom"/>
          </w:tcPr>
          <w:p>
            <w:pPr>
              <w:ind w:left="5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0000FF"/>
              </w:rPr>
              <w:t>1700 OWENS STREET</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040" w:type="dxa"/>
            <w:vAlign w:val="bottom"/>
            <w:vMerge w:val="restart"/>
          </w:tcPr>
          <w:p>
            <w:pPr>
              <w:spacing w:after="0"/>
              <w:rPr>
                <w:sz w:val="20"/>
                <w:szCs w:val="20"/>
                <w:color w:val="auto"/>
              </w:rPr>
            </w:pPr>
            <w:r>
              <w:rPr>
                <w:rFonts w:ascii="Arial" w:cs="Arial" w:eastAsia="Arial" w:hAnsi="Arial"/>
                <w:sz w:val="18"/>
                <w:szCs w:val="18"/>
                <w:color w:val="0000FF"/>
              </w:rPr>
              <w:t>SUITE 500</w:t>
            </w:r>
          </w:p>
        </w:tc>
        <w:tc>
          <w:tcPr>
            <w:tcW w:w="9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620" w:type="dxa"/>
            <w:vAlign w:val="bottom"/>
            <w:gridSpan w:val="3"/>
          </w:tcPr>
          <w:p>
            <w:pPr>
              <w:ind w:left="160"/>
              <w:spacing w:after="0"/>
              <w:rPr>
                <w:sz w:val="20"/>
                <w:szCs w:val="20"/>
                <w:color w:val="auto"/>
              </w:rPr>
            </w:pPr>
            <w:r>
              <w:rPr>
                <w:rFonts w:ascii="Arial" w:cs="Arial" w:eastAsia="Arial" w:hAnsi="Arial"/>
                <w:sz w:val="18"/>
                <w:szCs w:val="18"/>
                <w:color w:val="0000FF"/>
              </w:rPr>
              <w:t>02/26/2020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709"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600" w:type="dxa"/>
            <w:vAlign w:val="bottom"/>
            <w:tcBorders>
              <w:top w:val="single" w:sz="8" w:color="9A9A9A"/>
            </w:tcBorders>
          </w:tcPr>
          <w:p>
            <w:pPr>
              <w:spacing w:after="0"/>
              <w:rPr>
                <w:sz w:val="12"/>
                <w:szCs w:val="12"/>
                <w:color w:val="auto"/>
              </w:rPr>
            </w:pPr>
          </w:p>
        </w:tc>
        <w:tc>
          <w:tcPr>
            <w:tcW w:w="280" w:type="dxa"/>
            <w:vAlign w:val="bottom"/>
            <w:tcBorders>
              <w:top w:val="single" w:sz="8" w:color="9A9A9A"/>
            </w:tcBorders>
          </w:tcPr>
          <w:p>
            <w:pPr>
              <w:spacing w:after="0"/>
              <w:rPr>
                <w:sz w:val="12"/>
                <w:szCs w:val="12"/>
                <w:color w:val="auto"/>
              </w:rPr>
            </w:pPr>
          </w:p>
        </w:tc>
        <w:tc>
          <w:tcPr>
            <w:tcW w:w="500" w:type="dxa"/>
            <w:vAlign w:val="bottom"/>
            <w:tcBorders>
              <w:top w:val="single" w:sz="8" w:color="9A9A9A"/>
            </w:tcBorders>
          </w:tcPr>
          <w:p>
            <w:pPr>
              <w:spacing w:after="0"/>
              <w:rPr>
                <w:sz w:val="12"/>
                <w:szCs w:val="12"/>
                <w:color w:val="auto"/>
              </w:rPr>
            </w:pPr>
          </w:p>
        </w:tc>
        <w:tc>
          <w:tcPr>
            <w:tcW w:w="520" w:type="dxa"/>
            <w:vAlign w:val="bottom"/>
            <w:tcBorders>
              <w:top w:val="single" w:sz="8" w:color="9A9A9A"/>
            </w:tcBorders>
          </w:tcPr>
          <w:p>
            <w:pPr>
              <w:spacing w:after="0"/>
              <w:rPr>
                <w:sz w:val="12"/>
                <w:szCs w:val="12"/>
                <w:color w:val="auto"/>
              </w:rPr>
            </w:pPr>
          </w:p>
        </w:tc>
        <w:tc>
          <w:tcPr>
            <w:tcW w:w="880" w:type="dxa"/>
            <w:vAlign w:val="bottom"/>
            <w:tcBorders>
              <w:top w:val="single" w:sz="8" w:color="9A9A9A"/>
            </w:tcBorders>
          </w:tcPr>
          <w:p>
            <w:pPr>
              <w:spacing w:after="0"/>
              <w:rPr>
                <w:sz w:val="12"/>
                <w:szCs w:val="12"/>
                <w:color w:val="auto"/>
              </w:rPr>
            </w:pPr>
          </w:p>
        </w:tc>
        <w:tc>
          <w:tcPr>
            <w:tcW w:w="320" w:type="dxa"/>
            <w:vAlign w:val="bottom"/>
            <w:tcBorders>
              <w:top w:val="single" w:sz="8" w:color="9A9A9A"/>
            </w:tcBorders>
          </w:tcPr>
          <w:p>
            <w:pPr>
              <w:spacing w:after="0"/>
              <w:rPr>
                <w:sz w:val="12"/>
                <w:szCs w:val="12"/>
                <w:color w:val="auto"/>
              </w:rPr>
            </w:pPr>
          </w:p>
        </w:tc>
        <w:tc>
          <w:tcPr>
            <w:tcW w:w="60" w:type="dxa"/>
            <w:vAlign w:val="bottom"/>
            <w:tcBorders>
              <w:top w:val="single" w:sz="8" w:color="9A9A9A"/>
            </w:tcBorders>
          </w:tcPr>
          <w:p>
            <w:pPr>
              <w:spacing w:after="0"/>
              <w:rPr>
                <w:sz w:val="12"/>
                <w:szCs w:val="12"/>
                <w:color w:val="auto"/>
              </w:rPr>
            </w:pPr>
          </w:p>
        </w:tc>
        <w:tc>
          <w:tcPr>
            <w:tcW w:w="3580" w:type="dxa"/>
            <w:vAlign w:val="bottom"/>
            <w:gridSpan w:val="7"/>
          </w:tcPr>
          <w:p>
            <w:pPr>
              <w:ind w:left="160"/>
              <w:spacing w:after="0" w:line="149" w:lineRule="exact"/>
              <w:rPr>
                <w:sz w:val="20"/>
                <w:szCs w:val="20"/>
                <w:color w:val="auto"/>
              </w:rPr>
            </w:pPr>
            <w:r>
              <w:rPr>
                <w:rFonts w:ascii="Arial" w:cs="Arial" w:eastAsia="Arial" w:hAnsi="Arial"/>
                <w:sz w:val="14"/>
                <w:szCs w:val="14"/>
                <w:color w:val="auto"/>
                <w:w w:val="95"/>
              </w:rPr>
              <w:t>4. If Amendment, Date of Original Filed (Month/Day/Year)</w:t>
            </w:r>
          </w:p>
        </w:tc>
        <w:tc>
          <w:tcPr>
            <w:tcW w:w="3920" w:type="dxa"/>
            <w:vAlign w:val="bottom"/>
            <w:gridSpan w:val="9"/>
          </w:tcPr>
          <w:p>
            <w:pPr>
              <w:ind w:left="560"/>
              <w:spacing w:after="0" w:line="149"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ind w:left="560"/>
              <w:spacing w:after="0"/>
              <w:rPr>
                <w:sz w:val="20"/>
                <w:szCs w:val="20"/>
                <w:color w:val="auto"/>
              </w:rPr>
            </w:pPr>
            <w:r>
              <w:rPr>
                <w:rFonts w:ascii="Arial" w:cs="Arial" w:eastAsia="Arial" w:hAnsi="Arial"/>
                <w:sz w:val="14"/>
                <w:szCs w:val="14"/>
                <w:color w:val="auto"/>
              </w:rPr>
              <w:t>Line)</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20"/>
                <w:szCs w:val="20"/>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vMerge w:val="restart"/>
          </w:tcPr>
          <w:p>
            <w:pPr>
              <w:spacing w:after="0"/>
              <w:rPr>
                <w:sz w:val="20"/>
                <w:szCs w:val="20"/>
                <w:color w:val="auto"/>
              </w:rPr>
            </w:pPr>
            <w:r>
              <w:rPr>
                <w:rFonts w:ascii="Arial" w:cs="Arial" w:eastAsia="Arial" w:hAnsi="Arial"/>
                <w:sz w:val="18"/>
                <w:szCs w:val="18"/>
                <w:color w:val="0000FF"/>
              </w:rPr>
              <w:t>94158</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20" w:type="dxa"/>
            <w:vAlign w:val="bottom"/>
            <w:gridSpan w:val="7"/>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7"/>
            <w:vMerge w:val="restart"/>
          </w:tcPr>
          <w:p>
            <w:pPr>
              <w:ind w:left="4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3"/>
          </w:tcPr>
          <w:p>
            <w:pPr>
              <w:ind w:left="420"/>
              <w:spacing w:after="0"/>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5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4"/>
                <w:szCs w:val="14"/>
                <w:color w:val="auto"/>
              </w:rPr>
              <w:t>(Zip)</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3580" w:type="dxa"/>
            <w:vAlign w:val="bottom"/>
            <w:tcBorders>
              <w:bottom w:val="single" w:sz="8" w:color="2C2C2C"/>
            </w:tcBorders>
            <w:gridSpan w:val="7"/>
          </w:tcPr>
          <w:p>
            <w:pPr>
              <w:spacing w:after="0"/>
              <w:rPr>
                <w:sz w:val="11"/>
                <w:szCs w:val="11"/>
                <w:color w:val="auto"/>
              </w:rPr>
            </w:pPr>
          </w:p>
        </w:tc>
        <w:tc>
          <w:tcPr>
            <w:tcW w:w="720" w:type="dxa"/>
            <w:vAlign w:val="bottom"/>
            <w:tcBorders>
              <w:bottom w:val="single" w:sz="8" w:color="2C2C2C"/>
            </w:tcBorders>
            <w:gridSpan w:val="2"/>
          </w:tcPr>
          <w:p>
            <w:pPr>
              <w:spacing w:after="0"/>
              <w:rPr>
                <w:sz w:val="11"/>
                <w:szCs w:val="11"/>
                <w:color w:val="auto"/>
              </w:rPr>
            </w:pPr>
          </w:p>
        </w:tc>
        <w:tc>
          <w:tcPr>
            <w:tcW w:w="140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16"/>
          </w:tcPr>
          <w:p>
            <w:pPr>
              <w:jc w:val="center"/>
              <w:ind w:right="21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120" w:type="dxa"/>
            <w:vAlign w:val="bottom"/>
            <w:tcBorders>
              <w:bottom w:val="single" w:sz="8" w:color="2C2C2C"/>
            </w:tcBorders>
            <w:gridSpan w:val="5"/>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40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5"/>
                <w:szCs w:val="15"/>
                <w:color w:val="auto"/>
              </w:rPr>
            </w:pP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5. Amount of</w:t>
            </w:r>
          </w:p>
        </w:tc>
        <w:tc>
          <w:tcPr>
            <w:tcW w:w="220" w:type="dxa"/>
            <w:vAlign w:val="bottom"/>
          </w:tcPr>
          <w:p>
            <w:pPr>
              <w:spacing w:after="0"/>
              <w:rPr>
                <w:sz w:val="20"/>
                <w:szCs w:val="20"/>
                <w:color w:val="auto"/>
              </w:rPr>
            </w:pPr>
            <w:r>
              <w:rPr>
                <w:rFonts w:ascii="Arial" w:cs="Arial" w:eastAsia="Arial" w:hAnsi="Arial"/>
                <w:sz w:val="12"/>
                <w:szCs w:val="12"/>
                <w:b w:val="1"/>
                <w:bCs w:val="1"/>
                <w:color w:val="auto"/>
              </w:rPr>
              <w:t>6.</w:t>
            </w:r>
          </w:p>
        </w:tc>
        <w:tc>
          <w:tcPr>
            <w:tcW w:w="640" w:type="dxa"/>
            <w:vAlign w:val="bottom"/>
          </w:tcPr>
          <w:p>
            <w:pPr>
              <w:spacing w:after="0"/>
              <w:rPr>
                <w:sz w:val="15"/>
                <w:szCs w:val="15"/>
                <w:color w:val="auto"/>
              </w:rPr>
            </w:pP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1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0" w:type="dxa"/>
            <w:vAlign w:val="bottom"/>
            <w:gridSpan w:val="2"/>
          </w:tcPr>
          <w:p>
            <w:pPr>
              <w:jc w:val="center"/>
              <w:ind w:left="142"/>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3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50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Form: Direct</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Indirect (I)</w:t>
            </w: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w:t>
            </w:r>
          </w:p>
        </w:tc>
        <w:tc>
          <w:tcPr>
            <w:tcW w:w="3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V</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Price</w:t>
            </w:r>
          </w:p>
        </w:tc>
        <w:tc>
          <w:tcPr>
            <w:tcW w:w="12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gridSpan w:val="2"/>
          </w:tcPr>
          <w:p>
            <w:pPr>
              <w:jc w:val="center"/>
              <w:ind w:left="162"/>
              <w:spacing w:after="0"/>
              <w:rPr>
                <w:sz w:val="20"/>
                <w:szCs w:val="20"/>
                <w:color w:val="auto"/>
              </w:rPr>
            </w:pPr>
            <w:r>
              <w:rPr>
                <w:rFonts w:ascii="Arial" w:cs="Arial" w:eastAsia="Arial" w:hAnsi="Arial"/>
                <w:sz w:val="18"/>
                <w:szCs w:val="18"/>
                <w:color w:val="0000FF"/>
                <w:w w:val="88"/>
              </w:rPr>
              <w:t>02/26/2020</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ind w:left="180"/>
              <w:spacing w:after="0"/>
              <w:rPr>
                <w:sz w:val="20"/>
                <w:szCs w:val="20"/>
                <w:color w:val="auto"/>
              </w:rPr>
            </w:pPr>
            <w:r>
              <w:rPr>
                <w:rFonts w:ascii="Arial" w:cs="Arial" w:eastAsia="Arial" w:hAnsi="Arial"/>
                <w:sz w:val="14"/>
                <w:szCs w:val="14"/>
                <w:color w:val="0000FF"/>
              </w:rPr>
              <w:t>P</w:t>
            </w:r>
          </w:p>
        </w:tc>
        <w:tc>
          <w:tcPr>
            <w:tcW w:w="3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0000FF"/>
                <w:w w:val="82"/>
              </w:rPr>
              <w:t>3,751</w:t>
            </w:r>
            <w:r>
              <w:rPr>
                <w:rFonts w:ascii="Arial" w:cs="Arial" w:eastAsia="Arial" w:hAnsi="Arial"/>
                <w:sz w:val="22"/>
                <w:szCs w:val="22"/>
                <w:color w:val="008000"/>
                <w:w w:val="82"/>
                <w:vertAlign w:val="superscript"/>
              </w:rPr>
              <w:t>(1)</w:t>
            </w:r>
          </w:p>
        </w:tc>
        <w:tc>
          <w:tcPr>
            <w:tcW w:w="440" w:type="dxa"/>
            <w:vAlign w:val="bottom"/>
          </w:tcPr>
          <w:p>
            <w:pPr>
              <w:ind w:left="180"/>
              <w:spacing w:after="0"/>
              <w:rPr>
                <w:sz w:val="20"/>
                <w:szCs w:val="20"/>
                <w:color w:val="auto"/>
              </w:rPr>
            </w:pPr>
            <w:r>
              <w:rPr>
                <w:rFonts w:ascii="Arial" w:cs="Arial" w:eastAsia="Arial" w:hAnsi="Arial"/>
                <w:sz w:val="18"/>
                <w:szCs w:val="18"/>
                <w:color w:val="0000FF"/>
              </w:rPr>
              <w:t>A</w:t>
            </w: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18</w:t>
            </w:r>
          </w:p>
        </w:tc>
        <w:tc>
          <w:tcPr>
            <w:tcW w:w="60" w:type="dxa"/>
            <w:vAlign w:val="bottom"/>
          </w:tcPr>
          <w:p>
            <w:pPr>
              <w:spacing w:after="0"/>
              <w:rPr>
                <w:sz w:val="24"/>
                <w:szCs w:val="24"/>
                <w:color w:val="auto"/>
              </w:rPr>
            </w:pPr>
          </w:p>
        </w:tc>
        <w:tc>
          <w:tcPr>
            <w:tcW w:w="1200" w:type="dxa"/>
            <w:vAlign w:val="bottom"/>
            <w:gridSpan w:val="3"/>
          </w:tcPr>
          <w:p>
            <w:pPr>
              <w:jc w:val="center"/>
              <w:ind w:right="73"/>
              <w:spacing w:after="0"/>
              <w:rPr>
                <w:sz w:val="20"/>
                <w:szCs w:val="20"/>
                <w:color w:val="auto"/>
              </w:rPr>
            </w:pPr>
            <w:r>
              <w:rPr>
                <w:rFonts w:ascii="Arial" w:cs="Arial" w:eastAsia="Arial" w:hAnsi="Arial"/>
                <w:sz w:val="18"/>
                <w:szCs w:val="18"/>
                <w:color w:val="0000FF"/>
                <w:w w:val="86"/>
              </w:rPr>
              <w:t>16,659,480</w:t>
            </w:r>
          </w:p>
        </w:tc>
        <w:tc>
          <w:tcPr>
            <w:tcW w:w="220" w:type="dxa"/>
            <w:vAlign w:val="bottom"/>
          </w:tcPr>
          <w:p>
            <w:pPr>
              <w:spacing w:after="0"/>
              <w:rPr>
                <w:sz w:val="24"/>
                <w:szCs w:val="24"/>
                <w:color w:val="auto"/>
              </w:rPr>
            </w:pPr>
          </w:p>
        </w:tc>
        <w:tc>
          <w:tcPr>
            <w:tcW w:w="640" w:type="dxa"/>
            <w:vAlign w:val="bottom"/>
          </w:tcPr>
          <w:p>
            <w:pPr>
              <w:ind w:left="120"/>
              <w:spacing w:after="0"/>
              <w:rPr>
                <w:sz w:val="20"/>
                <w:szCs w:val="20"/>
                <w:color w:val="auto"/>
              </w:rPr>
            </w:pPr>
            <w:r>
              <w:rPr>
                <w:rFonts w:ascii="Arial" w:cs="Arial" w:eastAsia="Arial" w:hAnsi="Arial"/>
                <w:sz w:val="18"/>
                <w:szCs w:val="18"/>
                <w:color w:val="0000FF"/>
              </w:rPr>
              <w:t>I</w:t>
            </w:r>
          </w:p>
        </w:tc>
        <w:tc>
          <w:tcPr>
            <w:tcW w:w="1860" w:type="dxa"/>
            <w:vAlign w:val="bottom"/>
            <w:gridSpan w:val="4"/>
          </w:tcPr>
          <w:p>
            <w:pPr>
              <w:ind w:left="20"/>
              <w:spacing w:after="0" w:line="283" w:lineRule="exact"/>
              <w:rPr>
                <w:sz w:val="20"/>
                <w:szCs w:val="20"/>
                <w:color w:val="auto"/>
              </w:rPr>
            </w:pPr>
            <w:r>
              <w:rPr>
                <w:rFonts w:ascii="Arial" w:cs="Arial" w:eastAsia="Arial" w:hAnsi="Arial"/>
                <w:sz w:val="32"/>
                <w:szCs w:val="32"/>
                <w:color w:val="0000FF"/>
                <w:w w:val="88"/>
                <w:vertAlign w:val="subscript"/>
              </w:rPr>
              <w:t>See Footnotes</w:t>
            </w:r>
            <w:r>
              <w:rPr>
                <w:rFonts w:ascii="Arial" w:cs="Arial" w:eastAsia="Arial" w:hAnsi="Arial"/>
                <w:sz w:val="11"/>
                <w:szCs w:val="11"/>
                <w:color w:val="008000"/>
                <w:w w:val="88"/>
              </w:rPr>
              <w:t>(2)(3)(4)(5)(6)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color w:val="008000"/>
              </w:rPr>
              <w:t>(7)(8)(9)</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gridSpan w:val="2"/>
          </w:tcPr>
          <w:p>
            <w:pPr>
              <w:jc w:val="center"/>
              <w:ind w:left="162"/>
              <w:spacing w:after="0"/>
              <w:rPr>
                <w:sz w:val="20"/>
                <w:szCs w:val="20"/>
                <w:color w:val="auto"/>
              </w:rPr>
            </w:pPr>
            <w:r>
              <w:rPr>
                <w:rFonts w:ascii="Arial" w:cs="Arial" w:eastAsia="Arial" w:hAnsi="Arial"/>
                <w:sz w:val="18"/>
                <w:szCs w:val="18"/>
                <w:color w:val="0000FF"/>
                <w:w w:val="88"/>
              </w:rPr>
              <w:t>02/27/2020</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ind w:left="180"/>
              <w:spacing w:after="0"/>
              <w:rPr>
                <w:sz w:val="20"/>
                <w:szCs w:val="20"/>
                <w:color w:val="auto"/>
              </w:rPr>
            </w:pPr>
            <w:r>
              <w:rPr>
                <w:rFonts w:ascii="Arial" w:cs="Arial" w:eastAsia="Arial" w:hAnsi="Arial"/>
                <w:sz w:val="14"/>
                <w:szCs w:val="14"/>
                <w:color w:val="0000FF"/>
              </w:rPr>
              <w:t>P</w:t>
            </w:r>
          </w:p>
        </w:tc>
        <w:tc>
          <w:tcPr>
            <w:tcW w:w="3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0000FF"/>
                <w:w w:val="83"/>
              </w:rPr>
              <w:t>33,896</w:t>
            </w:r>
            <w:r>
              <w:rPr>
                <w:rFonts w:ascii="Arial" w:cs="Arial" w:eastAsia="Arial" w:hAnsi="Arial"/>
                <w:sz w:val="22"/>
                <w:szCs w:val="22"/>
                <w:color w:val="008000"/>
                <w:w w:val="83"/>
                <w:vertAlign w:val="superscript"/>
              </w:rPr>
              <w:t>(10)</w:t>
            </w:r>
          </w:p>
        </w:tc>
        <w:tc>
          <w:tcPr>
            <w:tcW w:w="440" w:type="dxa"/>
            <w:vAlign w:val="bottom"/>
          </w:tcPr>
          <w:p>
            <w:pPr>
              <w:ind w:left="180"/>
              <w:spacing w:after="0"/>
              <w:rPr>
                <w:sz w:val="20"/>
                <w:szCs w:val="20"/>
                <w:color w:val="auto"/>
              </w:rPr>
            </w:pPr>
            <w:r>
              <w:rPr>
                <w:rFonts w:ascii="Arial" w:cs="Arial" w:eastAsia="Arial" w:hAnsi="Arial"/>
                <w:sz w:val="18"/>
                <w:szCs w:val="18"/>
                <w:color w:val="0000FF"/>
              </w:rPr>
              <w:t>A</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17.91</w:t>
            </w:r>
          </w:p>
        </w:tc>
        <w:tc>
          <w:tcPr>
            <w:tcW w:w="60" w:type="dxa"/>
            <w:vAlign w:val="bottom"/>
          </w:tcPr>
          <w:p>
            <w:pPr>
              <w:spacing w:after="0"/>
              <w:rPr>
                <w:sz w:val="24"/>
                <w:szCs w:val="24"/>
                <w:color w:val="auto"/>
              </w:rPr>
            </w:pPr>
          </w:p>
        </w:tc>
        <w:tc>
          <w:tcPr>
            <w:tcW w:w="1200" w:type="dxa"/>
            <w:vAlign w:val="bottom"/>
            <w:gridSpan w:val="3"/>
          </w:tcPr>
          <w:p>
            <w:pPr>
              <w:jc w:val="center"/>
              <w:ind w:right="73"/>
              <w:spacing w:after="0"/>
              <w:rPr>
                <w:sz w:val="20"/>
                <w:szCs w:val="20"/>
                <w:color w:val="auto"/>
              </w:rPr>
            </w:pPr>
            <w:r>
              <w:rPr>
                <w:rFonts w:ascii="Arial" w:cs="Arial" w:eastAsia="Arial" w:hAnsi="Arial"/>
                <w:sz w:val="18"/>
                <w:szCs w:val="18"/>
                <w:color w:val="0000FF"/>
                <w:w w:val="86"/>
              </w:rPr>
              <w:t>16,693,376</w:t>
            </w:r>
          </w:p>
        </w:tc>
        <w:tc>
          <w:tcPr>
            <w:tcW w:w="220" w:type="dxa"/>
            <w:vAlign w:val="bottom"/>
          </w:tcPr>
          <w:p>
            <w:pPr>
              <w:spacing w:after="0"/>
              <w:rPr>
                <w:sz w:val="24"/>
                <w:szCs w:val="24"/>
                <w:color w:val="auto"/>
              </w:rPr>
            </w:pPr>
          </w:p>
        </w:tc>
        <w:tc>
          <w:tcPr>
            <w:tcW w:w="640" w:type="dxa"/>
            <w:vAlign w:val="bottom"/>
          </w:tcPr>
          <w:p>
            <w:pPr>
              <w:ind w:left="120"/>
              <w:spacing w:after="0"/>
              <w:rPr>
                <w:sz w:val="20"/>
                <w:szCs w:val="20"/>
                <w:color w:val="auto"/>
              </w:rPr>
            </w:pPr>
            <w:r>
              <w:rPr>
                <w:rFonts w:ascii="Arial" w:cs="Arial" w:eastAsia="Arial" w:hAnsi="Arial"/>
                <w:sz w:val="18"/>
                <w:szCs w:val="18"/>
                <w:color w:val="0000FF"/>
              </w:rPr>
              <w:t>I</w:t>
            </w:r>
          </w:p>
        </w:tc>
        <w:tc>
          <w:tcPr>
            <w:tcW w:w="1860" w:type="dxa"/>
            <w:vAlign w:val="bottom"/>
            <w:gridSpan w:val="4"/>
          </w:tcPr>
          <w:p>
            <w:pPr>
              <w:ind w:left="20"/>
              <w:spacing w:after="0" w:line="283" w:lineRule="exact"/>
              <w:rPr>
                <w:sz w:val="20"/>
                <w:szCs w:val="20"/>
                <w:color w:val="auto"/>
              </w:rPr>
            </w:pPr>
            <w:r>
              <w:rPr>
                <w:rFonts w:ascii="Arial" w:cs="Arial" w:eastAsia="Arial" w:hAnsi="Arial"/>
                <w:sz w:val="32"/>
                <w:szCs w:val="32"/>
                <w:color w:val="0000FF"/>
                <w:w w:val="88"/>
                <w:vertAlign w:val="subscript"/>
              </w:rPr>
              <w:t>See Footnotes</w:t>
            </w:r>
            <w:r>
              <w:rPr>
                <w:rFonts w:ascii="Arial" w:cs="Arial" w:eastAsia="Arial" w:hAnsi="Arial"/>
                <w:sz w:val="11"/>
                <w:szCs w:val="11"/>
                <w:color w:val="008000"/>
                <w:w w:val="88"/>
              </w:rPr>
              <w:t>(2)(3)(4)(5)(6)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color w:val="008000"/>
              </w:rPr>
              <w:t>(7)(8)(9)</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gridSpan w:val="2"/>
          </w:tcPr>
          <w:p>
            <w:pPr>
              <w:jc w:val="center"/>
              <w:ind w:left="162"/>
              <w:spacing w:after="0"/>
              <w:rPr>
                <w:sz w:val="20"/>
                <w:szCs w:val="20"/>
                <w:color w:val="auto"/>
              </w:rPr>
            </w:pPr>
            <w:r>
              <w:rPr>
                <w:rFonts w:ascii="Arial" w:cs="Arial" w:eastAsia="Arial" w:hAnsi="Arial"/>
                <w:sz w:val="18"/>
                <w:szCs w:val="18"/>
                <w:color w:val="0000FF"/>
                <w:w w:val="88"/>
              </w:rPr>
              <w:t>02/28/2020</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ind w:left="180"/>
              <w:spacing w:after="0"/>
              <w:rPr>
                <w:sz w:val="20"/>
                <w:szCs w:val="20"/>
                <w:color w:val="auto"/>
              </w:rPr>
            </w:pPr>
            <w:r>
              <w:rPr>
                <w:rFonts w:ascii="Arial" w:cs="Arial" w:eastAsia="Arial" w:hAnsi="Arial"/>
                <w:sz w:val="14"/>
                <w:szCs w:val="14"/>
                <w:color w:val="0000FF"/>
              </w:rPr>
              <w:t>P</w:t>
            </w:r>
          </w:p>
        </w:tc>
        <w:tc>
          <w:tcPr>
            <w:tcW w:w="3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0000FF"/>
                <w:w w:val="81"/>
              </w:rPr>
              <w:t>37,800</w:t>
            </w:r>
            <w:r>
              <w:rPr>
                <w:rFonts w:ascii="Arial" w:cs="Arial" w:eastAsia="Arial" w:hAnsi="Arial"/>
                <w:sz w:val="22"/>
                <w:szCs w:val="22"/>
                <w:color w:val="008000"/>
                <w:w w:val="81"/>
                <w:vertAlign w:val="superscript"/>
              </w:rPr>
              <w:t>(11)</w:t>
            </w:r>
          </w:p>
        </w:tc>
        <w:tc>
          <w:tcPr>
            <w:tcW w:w="440" w:type="dxa"/>
            <w:vAlign w:val="bottom"/>
          </w:tcPr>
          <w:p>
            <w:pPr>
              <w:ind w:left="180"/>
              <w:spacing w:after="0"/>
              <w:rPr>
                <w:sz w:val="20"/>
                <w:szCs w:val="20"/>
                <w:color w:val="auto"/>
              </w:rPr>
            </w:pPr>
            <w:r>
              <w:rPr>
                <w:rFonts w:ascii="Arial" w:cs="Arial" w:eastAsia="Arial" w:hAnsi="Arial"/>
                <w:sz w:val="18"/>
                <w:szCs w:val="18"/>
                <w:color w:val="0000FF"/>
              </w:rPr>
              <w:t>A</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17.91</w:t>
            </w:r>
          </w:p>
        </w:tc>
        <w:tc>
          <w:tcPr>
            <w:tcW w:w="60" w:type="dxa"/>
            <w:vAlign w:val="bottom"/>
          </w:tcPr>
          <w:p>
            <w:pPr>
              <w:spacing w:after="0"/>
              <w:rPr>
                <w:sz w:val="24"/>
                <w:szCs w:val="24"/>
                <w:color w:val="auto"/>
              </w:rPr>
            </w:pPr>
          </w:p>
        </w:tc>
        <w:tc>
          <w:tcPr>
            <w:tcW w:w="1200" w:type="dxa"/>
            <w:vAlign w:val="bottom"/>
            <w:gridSpan w:val="3"/>
          </w:tcPr>
          <w:p>
            <w:pPr>
              <w:jc w:val="center"/>
              <w:ind w:right="73"/>
              <w:spacing w:after="0"/>
              <w:rPr>
                <w:sz w:val="20"/>
                <w:szCs w:val="20"/>
                <w:color w:val="auto"/>
              </w:rPr>
            </w:pPr>
            <w:r>
              <w:rPr>
                <w:rFonts w:ascii="Arial" w:cs="Arial" w:eastAsia="Arial" w:hAnsi="Arial"/>
                <w:sz w:val="18"/>
                <w:szCs w:val="18"/>
                <w:color w:val="0000FF"/>
                <w:w w:val="84"/>
              </w:rPr>
              <w:t>16,731,176</w:t>
            </w:r>
            <w:r>
              <w:rPr>
                <w:rFonts w:ascii="Arial" w:cs="Arial" w:eastAsia="Arial" w:hAnsi="Arial"/>
                <w:sz w:val="22"/>
                <w:szCs w:val="22"/>
                <w:color w:val="008000"/>
                <w:w w:val="84"/>
                <w:vertAlign w:val="superscript"/>
              </w:rPr>
              <w:t>(12)</w:t>
            </w:r>
          </w:p>
        </w:tc>
        <w:tc>
          <w:tcPr>
            <w:tcW w:w="220" w:type="dxa"/>
            <w:vAlign w:val="bottom"/>
          </w:tcPr>
          <w:p>
            <w:pPr>
              <w:spacing w:after="0"/>
              <w:rPr>
                <w:sz w:val="24"/>
                <w:szCs w:val="24"/>
                <w:color w:val="auto"/>
              </w:rPr>
            </w:pPr>
          </w:p>
        </w:tc>
        <w:tc>
          <w:tcPr>
            <w:tcW w:w="640" w:type="dxa"/>
            <w:vAlign w:val="bottom"/>
          </w:tcPr>
          <w:p>
            <w:pPr>
              <w:ind w:left="120"/>
              <w:spacing w:after="0"/>
              <w:rPr>
                <w:sz w:val="20"/>
                <w:szCs w:val="20"/>
                <w:color w:val="auto"/>
              </w:rPr>
            </w:pPr>
            <w:r>
              <w:rPr>
                <w:rFonts w:ascii="Arial" w:cs="Arial" w:eastAsia="Arial" w:hAnsi="Arial"/>
                <w:sz w:val="18"/>
                <w:szCs w:val="18"/>
                <w:color w:val="0000FF"/>
              </w:rPr>
              <w:t>I</w:t>
            </w:r>
          </w:p>
        </w:tc>
        <w:tc>
          <w:tcPr>
            <w:tcW w:w="1860" w:type="dxa"/>
            <w:vAlign w:val="bottom"/>
            <w:gridSpan w:val="4"/>
          </w:tcPr>
          <w:p>
            <w:pPr>
              <w:ind w:left="20"/>
              <w:spacing w:after="0" w:line="283" w:lineRule="exact"/>
              <w:rPr>
                <w:sz w:val="20"/>
                <w:szCs w:val="20"/>
                <w:color w:val="auto"/>
              </w:rPr>
            </w:pPr>
            <w:r>
              <w:rPr>
                <w:rFonts w:ascii="Arial" w:cs="Arial" w:eastAsia="Arial" w:hAnsi="Arial"/>
                <w:sz w:val="32"/>
                <w:szCs w:val="32"/>
                <w:color w:val="0000FF"/>
                <w:w w:val="88"/>
                <w:vertAlign w:val="subscript"/>
              </w:rPr>
              <w:t>See Footnotes</w:t>
            </w:r>
            <w:r>
              <w:rPr>
                <w:rFonts w:ascii="Arial" w:cs="Arial" w:eastAsia="Arial" w:hAnsi="Arial"/>
                <w:sz w:val="11"/>
                <w:szCs w:val="11"/>
                <w:color w:val="008000"/>
                <w:w w:val="88"/>
              </w:rPr>
              <w:t>(2)(3)(4)(5)(6)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color w:val="008000"/>
              </w:rPr>
              <w:t>(7)(8)(9)</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gridSpan w:val="3"/>
          </w:tcPr>
          <w:p>
            <w:pPr>
              <w:spacing w:after="0"/>
              <w:rPr>
                <w:sz w:val="8"/>
                <w:szCs w:val="8"/>
                <w:color w:val="auto"/>
              </w:rPr>
            </w:pPr>
          </w:p>
        </w:tc>
        <w:tc>
          <w:tcPr>
            <w:tcW w:w="3580" w:type="dxa"/>
            <w:vAlign w:val="bottom"/>
            <w:tcBorders>
              <w:bottom w:val="single" w:sz="8" w:color="2C2C2C"/>
            </w:tcBorders>
            <w:gridSpan w:val="7"/>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780" w:type="dxa"/>
            <w:vAlign w:val="bottom"/>
            <w:tcBorders>
              <w:top w:val="single" w:sz="8" w:color="2C2C2C"/>
            </w:tcBorders>
            <w:gridSpan w:val="15"/>
          </w:tcPr>
          <w:p>
            <w:pPr>
              <w:jc w:val="center"/>
              <w:ind w:left="30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540" w:type="dxa"/>
            <w:vAlign w:val="bottom"/>
            <w:gridSpan w:val="12"/>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270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88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2740" w:type="dxa"/>
            <w:vAlign w:val="bottom"/>
            <w:gridSpan w:val="6"/>
          </w:tcPr>
          <w:p>
            <w:pPr>
              <w:ind w:left="100"/>
              <w:spacing w:after="0"/>
              <w:rPr>
                <w:sz w:val="20"/>
                <w:szCs w:val="20"/>
                <w:color w:val="auto"/>
              </w:rPr>
            </w:pPr>
            <w:r>
              <w:rPr>
                <w:rFonts w:ascii="Arial" w:cs="Arial" w:eastAsia="Arial" w:hAnsi="Arial"/>
                <w:sz w:val="12"/>
                <w:szCs w:val="12"/>
                <w:b w:val="1"/>
                <w:bCs w:val="1"/>
                <w:color w:val="auto"/>
              </w:rPr>
              <w:t>6. Date Exercisable and   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52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2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80" w:type="dxa"/>
            <w:vAlign w:val="bottom"/>
          </w:tcPr>
          <w:p>
            <w:pPr>
              <w:jc w:val="center"/>
              <w:ind w:right="231"/>
              <w:spacing w:after="0" w:line="135" w:lineRule="exact"/>
              <w:rPr>
                <w:sz w:val="20"/>
                <w:szCs w:val="20"/>
                <w:color w:val="auto"/>
              </w:rPr>
            </w:pPr>
            <w:r>
              <w:rPr>
                <w:rFonts w:ascii="Arial" w:cs="Arial" w:eastAsia="Arial" w:hAnsi="Arial"/>
                <w:sz w:val="12"/>
                <w:szCs w:val="12"/>
                <w:b w:val="1"/>
                <w:bCs w:val="1"/>
                <w:color w:val="auto"/>
                <w:w w:val="95"/>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12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Underlying</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7"/>
              </w:rPr>
              <w:t>(Instr. 5)</w:t>
            </w:r>
          </w:p>
        </w:tc>
        <w:tc>
          <w:tcPr>
            <w:tcW w:w="22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Security (Instr. 3</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ind w:left="38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3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1,762 shares held directly by The Column Group III, LP ("TCG III LP") and 1,989 shares held directly by The Column Group III-A, LP ("TCG III-A LP").</w:t>
      </w:r>
    </w:p>
    <w:p>
      <w:pPr>
        <w:spacing w:after="0" w:line="41" w:lineRule="exact"/>
        <w:rPr>
          <w:rFonts w:ascii="Arial" w:cs="Arial" w:eastAsia="Arial" w:hAnsi="Arial"/>
          <w:sz w:val="14"/>
          <w:szCs w:val="14"/>
          <w:color w:val="008000"/>
        </w:rPr>
      </w:pPr>
    </w:p>
    <w:p>
      <w:pPr>
        <w:ind w:left="40" w:right="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The Column Group, LP ("TCG LP"), and indirectly held by The Column Group GP, LP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The Column Group II, LP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2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jc w:val="both"/>
        <w:ind w:left="40" w:right="1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The Column Group Management, LP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1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Capital, LP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Capital II, LP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3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 LP, and indirectly held by The Column Group III GP, LP ("TCG III GP"), the general partner of TCG III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60" w:hanging="211"/>
        <w:spacing w:after="0"/>
        <w:tabs>
          <w:tab w:leader="none" w:pos="2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15,919 shares held directly by TCG III LP and 17,977 shares held directly by TCG III-A LP.</w:t>
      </w:r>
    </w:p>
    <w:p>
      <w:pPr>
        <w:spacing w:after="0" w:line="41" w:lineRule="exact"/>
        <w:rPr>
          <w:rFonts w:ascii="Arial" w:cs="Arial" w:eastAsia="Arial" w:hAnsi="Arial"/>
          <w:sz w:val="14"/>
          <w:szCs w:val="14"/>
          <w:color w:val="008000"/>
        </w:rPr>
      </w:pPr>
    </w:p>
    <w:p>
      <w:pPr>
        <w:ind w:left="240" w:hanging="191"/>
        <w:spacing w:after="0"/>
        <w:tabs>
          <w:tab w:leader="none" w:pos="2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17,752 shares held directly by TCG III LP and 20,048 shares held directly by TCG III-A LP.</w:t>
      </w:r>
    </w:p>
    <w:p>
      <w:pPr>
        <w:spacing w:after="0" w:line="64" w:lineRule="exact"/>
        <w:rPr>
          <w:rFonts w:ascii="Arial" w:cs="Arial" w:eastAsia="Arial" w:hAnsi="Arial"/>
          <w:sz w:val="12"/>
          <w:szCs w:val="12"/>
          <w:color w:val="008000"/>
        </w:rPr>
      </w:pPr>
    </w:p>
    <w:p>
      <w:pPr>
        <w:ind w:left="40" w:right="80" w:firstLine="9"/>
        <w:spacing w:after="0" w:line="278" w:lineRule="auto"/>
        <w:tabs>
          <w:tab w:leader="none" w:pos="24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TCG LP, 2,265,758 shares of Common Stock held directly by TCG II LP, 100,000 shares of Common Stock held directly by TCG GP, 100,000 shares of Common Stock held directly by TCGM LP, 1,298,908 shares of Common Stock held directly by Ponoi LP, 1,298,908 shares of Common Stock held directly by Ponoi II LP, 175,770 shares of Common Stock held directly by TCG III LP, 198,499 shares of Common Stock held directly by TCG III-A LP and 190,000 shares held in trust for which David V. Goeddel and Alena Z. Goeddel serve as co-trustees. The Reporting Person disclaims beneficial ownership of the securities except to the extent of his pecuniary interest therein.</w:t>
      </w:r>
    </w:p>
    <w:p>
      <w:pPr>
        <w:sectPr>
          <w:pgSz w:w="11900" w:h="16838" w:orient="portrait"/>
          <w:cols w:equalWidth="0" w:num="1">
            <w:col w:w="11420"/>
          </w:cols>
          <w:pgMar w:left="240" w:top="226" w:right="239" w:bottom="0" w:gutter="0" w:footer="0" w:header="0"/>
          <w:type w:val="continuous"/>
        </w:sectPr>
      </w:pP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682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02/28/2020</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2020-02-28T19:27:36Z</dcterms:created>
  <dcterms:modified xsi:type="dcterms:W3CDTF">2020-02-28T19:27:36Z</dcterms:modified>
</cp:coreProperties>
</file>