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1"/>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11"/>
            <w:vMerge w:val="continue"/>
          </w:tcPr>
          <w:p>
            <w:pPr>
              <w:spacing w:after="0"/>
              <w:rPr>
                <w:sz w:val="12"/>
                <w:szCs w:val="12"/>
                <w:color w:val="auto"/>
              </w:rPr>
            </w:pPr>
          </w:p>
        </w:tc>
        <w:tc>
          <w:tcPr>
            <w:tcW w:w="3640" w:type="dxa"/>
            <w:vAlign w:val="bottom"/>
            <w:gridSpan w:val="10"/>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2840" w:type="dxa"/>
            <w:vAlign w:val="bottom"/>
            <w:tcBorders>
              <w:bottom w:val="single" w:sz="8" w:color="2C2C2C"/>
            </w:tcBorders>
            <w:gridSpan w:val="8"/>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3"/>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vMerge w:val="restart"/>
          </w:tcPr>
          <w:p>
            <w:pPr>
              <w:ind w:left="520"/>
              <w:spacing w:after="0"/>
              <w:rPr>
                <w:sz w:val="20"/>
                <w:szCs w:val="20"/>
                <w:color w:val="auto"/>
              </w:rPr>
            </w:pPr>
            <w:r>
              <w:rPr>
                <w:rFonts w:ascii="Arial" w:cs="Arial" w:eastAsia="Arial" w:hAnsi="Arial"/>
                <w:sz w:val="17"/>
                <w:szCs w:val="17"/>
                <w:color w:val="0000FF"/>
                <w:w w:val="93"/>
              </w:rPr>
              <w:t>12/12/2022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2"/>
                <w:szCs w:val="22"/>
                <w:color w:val="auto"/>
              </w:rPr>
            </w:pPr>
          </w:p>
        </w:tc>
        <w:tc>
          <w:tcPr>
            <w:tcW w:w="740" w:type="dxa"/>
            <w:vAlign w:val="bottom"/>
            <w:vMerge w:val="restart"/>
          </w:tcPr>
          <w:p>
            <w:pPr>
              <w:ind w:left="260"/>
              <w:spacing w:after="0"/>
              <w:rPr>
                <w:sz w:val="20"/>
                <w:szCs w:val="20"/>
                <w:color w:val="auto"/>
              </w:rPr>
            </w:pPr>
            <w:r>
              <w:rPr>
                <w:rFonts w:ascii="Arial" w:cs="Arial" w:eastAsia="Arial" w:hAnsi="Arial"/>
                <w:sz w:val="17"/>
                <w:szCs w:val="17"/>
                <w:color w:val="0000FF"/>
              </w:rPr>
              <w:t>300</w:t>
            </w:r>
          </w:p>
        </w:tc>
        <w:tc>
          <w:tcPr>
            <w:tcW w:w="3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4.9767</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0000FF"/>
                <w:w w:val="91"/>
              </w:rPr>
              <w:t>380,472</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2,650,177</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90,442</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Arial" w:cs="Arial" w:eastAsia="Arial" w:hAnsi="Arial"/>
                <w:sz w:val="17"/>
                <w:szCs w:val="17"/>
                <w:color w:val="0000FF"/>
                <w:w w:val="91"/>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0000FF"/>
                <w:w w:val="91"/>
              </w:rPr>
              <w:t>858,035</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968,990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2,265,758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15,000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44,000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82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9240" cy="3820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BUILDING D, SUITE DM-900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460" w:type="dxa"/>
            <w:vAlign w:val="bottom"/>
            <w:vMerge w:val="restart"/>
          </w:tcPr>
          <w:p>
            <w:pPr>
              <w:ind w:left="10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0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9"/>
              </w:rPr>
            </w:pPr>
            <w:hyperlink r:id="rId16">
              <w:r>
                <w:rPr>
                  <w:rFonts w:ascii="Arial" w:cs="Arial" w:eastAsia="Arial" w:hAnsi="Arial"/>
                  <w:sz w:val="21"/>
                  <w:szCs w:val="21"/>
                  <w:color w:val="0000EE"/>
                  <w:w w:val="99"/>
                </w:rPr>
                <w:t>TCG Opportunity III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BUILDING D, SUITE DM-900</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460" w:type="dxa"/>
            <w:vAlign w:val="bottom"/>
            <w:vMerge w:val="restart"/>
          </w:tcPr>
          <w:p>
            <w:pPr>
              <w:ind w:left="10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0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2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$4.97 to $4.98,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5"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29" w:lineRule="exact"/>
        <w:rPr>
          <w:rFonts w:ascii="Arial" w:cs="Arial" w:eastAsia="Arial" w:hAnsi="Arial"/>
          <w:sz w:val="13"/>
          <w:szCs w:val="13"/>
          <w:color w:val="008000"/>
        </w:rPr>
      </w:pPr>
    </w:p>
    <w:p>
      <w:pPr>
        <w:ind w:left="20" w:right="48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ind w:left="20" w:right="14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10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0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10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10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8" w:lineRule="exact"/>
        <w:rPr>
          <w:rFonts w:ascii="Arial" w:cs="Arial" w:eastAsia="Arial" w:hAnsi="Arial"/>
          <w:sz w:val="12"/>
          <w:szCs w:val="12"/>
          <w:color w:val="008000"/>
        </w:rPr>
      </w:pPr>
    </w:p>
    <w:p>
      <w:pPr>
        <w:ind w:left="20" w:right="80" w:firstLine="7"/>
        <w:spacing w:after="0" w:line="245"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140" w:firstLine="7"/>
        <w:spacing w:after="0" w:line="245" w:lineRule="auto"/>
        <w:tabs>
          <w:tab w:leader="none" w:pos="21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16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left="20" w:right="10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3 of 3.</w:t>
      </w: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87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Attorney-in-fact for The</w:t>
      </w:r>
      <w:r>
        <w:rPr>
          <w:sz w:val="20"/>
          <w:szCs w:val="20"/>
          <w:color w:val="auto"/>
        </w:rPr>
        <w:tab/>
      </w: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2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87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Attorney-in-fact for TCG</w:t>
      </w:r>
      <w:r>
        <w:rPr>
          <w:sz w:val="20"/>
          <w:szCs w:val="20"/>
          <w:color w:val="auto"/>
        </w:rPr>
        <w:tab/>
      </w: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ectPr>
          <w:pgSz w:w="11900" w:h="16866" w:orient="portrait"/>
          <w:cols w:equalWidth="0" w:num="1">
            <w:col w:w="10900"/>
          </w:cols>
          <w:pgMar w:left="480" w:top="110" w:right="519" w:bottom="0" w:gutter="0" w:footer="0" w:header="0"/>
        </w:sectPr>
      </w:pPr>
    </w:p>
    <w:p>
      <w:pPr>
        <w:spacing w:after="0" w:line="7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66" w:orient="portrait"/>
          <w:cols w:equalWidth="0" w:num="1">
            <w:col w:w="10900"/>
          </w:cols>
          <w:pgMar w:left="480" w:top="110" w:right="51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2022-12-14T15:36:10Z</dcterms:created>
  <dcterms:modified xsi:type="dcterms:W3CDTF">2022-12-14T15:36:10Z</dcterms:modified>
</cp:coreProperties>
</file>