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220"/>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w w:val="91"/>
              </w:rPr>
            </w:pPr>
            <w:hyperlink r:id="rId8">
              <w:r>
                <w:rPr>
                  <w:rFonts w:ascii="Arial" w:cs="Arial" w:eastAsia="Arial" w:hAnsi="Arial"/>
                  <w:sz w:val="21"/>
                  <w:szCs w:val="21"/>
                  <w:color w:val="0000EE"/>
                  <w:w w:val="91"/>
                </w:rPr>
                <w:t>Hooper Suzanne Sawochka</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NGM BIOPHARMACEUTICALS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NGM BIOPHARMACEUTICALS, INC.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333 OYSTER POINT BOULEVARD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2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3.69</w:t>
            </w:r>
          </w:p>
        </w:tc>
        <w:tc>
          <w:tcPr>
            <w:tcW w:w="140" w:type="dxa"/>
            <w:vAlign w:val="bottom"/>
          </w:tcPr>
          <w:p>
            <w:pPr>
              <w:spacing w:after="0"/>
              <w:rPr>
                <w:sz w:val="17"/>
                <w:szCs w:val="17"/>
                <w:color w:val="auto"/>
              </w:rPr>
            </w:pPr>
          </w:p>
        </w:tc>
        <w:tc>
          <w:tcPr>
            <w:tcW w:w="940" w:type="dxa"/>
            <w:vAlign w:val="bottom"/>
          </w:tcPr>
          <w:p>
            <w:pPr>
              <w:jc w:val="right"/>
              <w:ind w:right="15"/>
              <w:spacing w:after="0"/>
              <w:rPr>
                <w:sz w:val="20"/>
                <w:szCs w:val="20"/>
                <w:color w:val="auto"/>
              </w:rPr>
            </w:pPr>
            <w:r>
              <w:rPr>
                <w:rFonts w:ascii="Arial" w:cs="Arial" w:eastAsia="Arial" w:hAnsi="Arial"/>
                <w:sz w:val="13"/>
                <w:szCs w:val="13"/>
                <w:color w:val="0000FF"/>
              </w:rPr>
              <w:t>05/10/2023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78,407</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05/09/2033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78,407</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78,407</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Valerie Pierce,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05/12/2023</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44589" TargetMode="External"/><Relationship Id="rId9"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2023-05-12T16:54:53Z</dcterms:created>
  <dcterms:modified xsi:type="dcterms:W3CDTF">2023-05-12T16:54:53Z</dcterms:modified>
</cp:coreProperties>
</file>