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9"/>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9"/>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4"/>
            <w:vMerge w:val="restart"/>
          </w:tcPr>
          <w:p>
            <w:pPr>
              <w:ind w:left="780"/>
              <w:spacing w:after="0"/>
              <w:rPr>
                <w:sz w:val="20"/>
                <w:szCs w:val="20"/>
                <w:color w:val="auto"/>
              </w:rPr>
            </w:pPr>
            <w:r>
              <w:rPr>
                <w:rFonts w:ascii="Times New Roman" w:cs="Times New Roman" w:eastAsia="Times New Roman" w:hAnsi="Times New Roman"/>
                <w:sz w:val="17"/>
                <w:szCs w:val="17"/>
                <w:color w:val="0000FF"/>
              </w:rPr>
              <w:t>06/09/2022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951,684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2,650,177</w:t>
            </w:r>
          </w:p>
        </w:tc>
        <w:tc>
          <w:tcPr>
            <w:tcW w:w="220" w:type="dxa"/>
            <w:vAlign w:val="bottom"/>
          </w:tcPr>
          <w:p>
            <w:pPr>
              <w:spacing w:after="0"/>
              <w:rPr>
                <w:sz w:val="21"/>
                <w:szCs w:val="21"/>
                <w:color w:val="auto"/>
              </w:rPr>
            </w:pPr>
          </w:p>
        </w:tc>
        <w:tc>
          <w:tcPr>
            <w:tcW w:w="6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4"/>
            <w:vMerge w:val="restart"/>
          </w:tcPr>
          <w:p>
            <w:pPr>
              <w:ind w:left="780"/>
              <w:spacing w:after="0"/>
              <w:rPr>
                <w:sz w:val="20"/>
                <w:szCs w:val="20"/>
                <w:color w:val="auto"/>
              </w:rPr>
            </w:pPr>
            <w:r>
              <w:rPr>
                <w:rFonts w:ascii="Times New Roman" w:cs="Times New Roman" w:eastAsia="Times New Roman" w:hAnsi="Times New Roman"/>
                <w:sz w:val="17"/>
                <w:szCs w:val="17"/>
                <w:color w:val="0000FF"/>
              </w:rPr>
              <w:t>06/09/2022</w:t>
            </w: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32,477</w:t>
            </w:r>
          </w:p>
        </w:tc>
        <w:tc>
          <w:tcPr>
            <w:tcW w:w="4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tcBorders>
            <w:gridSpan w:val="2"/>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90,442</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224"/>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20" w:type="dxa"/>
            <w:vAlign w:val="bottom"/>
          </w:tcPr>
          <w:p>
            <w:pPr>
              <w:spacing w:after="0"/>
              <w:rPr>
                <w:sz w:val="21"/>
                <w:szCs w:val="21"/>
                <w:color w:val="auto"/>
              </w:rPr>
            </w:pPr>
          </w:p>
        </w:tc>
        <w:tc>
          <w:tcPr>
            <w:tcW w:w="6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jc w:val="center"/>
              <w:ind w:right="22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8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Kutzkey Tim</w:t>
              </w:r>
            </w:hyperlink>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Ponoi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II Management,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-9705975</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25"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SAN</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94129</w:t>
      </w:r>
    </w:p>
    <w:p>
      <w:pPr>
        <w:sectPr>
          <w:pgSz w:w="11900" w:h="16838" w:orient="portrait"/>
          <w:cols w:equalWidth="0" w:num="1">
            <w:col w:w="9979"/>
          </w:cols>
          <w:pgMar w:left="480" w:top="125" w:right="1440" w:bottom="0" w:gutter="0" w:footer="0" w:header="0"/>
          <w:type w:val="continuous"/>
        </w:sectPr>
      </w:pPr>
    </w:p>
    <w:bookmarkStart w:id="2" w:name="page3"/>
    <w:bookmarkEnd w:id="2"/>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068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806831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6">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w:t>
      </w:r>
    </w:p>
    <w:p>
      <w:pPr>
        <w:sectPr>
          <w:pgSz w:w="11900" w:h="16894" w:orient="portrait"/>
          <w:cols w:equalWidth="0" w:num="1">
            <w:col w:w="10920"/>
          </w:cols>
          <w:pgMar w:left="480" w:top="125" w:right="499" w:bottom="0" w:gutter="0" w:footer="0" w:header="0"/>
        </w:sectPr>
      </w:pPr>
    </w:p>
    <w:bookmarkStart w:id="3" w:name="page4"/>
    <w:bookmarkEnd w:id="3"/>
    <w:p>
      <w:pPr>
        <w:ind w:right="200"/>
        <w:spacing w:after="0" w:line="253" w:lineRule="auto"/>
        <w:rPr>
          <w:sz w:val="20"/>
          <w:szCs w:val="20"/>
          <w:color w:val="auto"/>
        </w:rPr>
      </w:pPr>
      <w:r>
        <w:rPr>
          <w:rFonts w:ascii="Times New Roman" w:cs="Times New Roman" w:eastAsia="Times New Roman" w:hAnsi="Times New Roman"/>
          <w:sz w:val="13"/>
          <w:szCs w:val="13"/>
          <w:color w:val="008000"/>
        </w:rPr>
        <w:t>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jc w:val="both"/>
        <w:ind w:right="1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2.</w:t>
      </w:r>
    </w:p>
    <w:p>
      <w:pPr>
        <w:sectPr>
          <w:pgSz w:w="11900" w:h="16838" w:orient="portrait"/>
          <w:cols w:equalWidth="0" w:num="1">
            <w:col w:w="10860"/>
          </w:cols>
          <w:pgMar w:left="500" w:top="127" w:right="5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20"/>
          </w:cols>
          <w:pgMar w:left="500" w:top="12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19"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600420" TargetMode="External"/><Relationship Id="rId25" Type="http://schemas.openxmlformats.org/officeDocument/2006/relationships/hyperlink" Target="http://www.sec.gov/cgi-bin/browse-edgar?action=getcompany&amp;CIK=0001645340" TargetMode="External"/><Relationship Id="rId26"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2022-06-13T16:04:18Z</dcterms:created>
  <dcterms:modified xsi:type="dcterms:W3CDTF">2022-06-13T16:04:18Z</dcterms:modified>
</cp:coreProperties>
</file>