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5303520</wp:posOffset>
            </wp:positionH>
            <wp:positionV relativeFrom="paragraph">
              <wp:posOffset>-605155</wp:posOffset>
            </wp:positionV>
            <wp:extent cx="8255" cy="6057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05790"/>
                    </a:xfrm>
                    <a:prstGeom prst="rect">
                      <a:avLst/>
                    </a:prstGeom>
                    <a:noFill/>
                  </pic:spPr>
                </pic:pic>
              </a:graphicData>
            </a:graphic>
          </wp:anchor>
        </w:drawing>
        <w:drawing>
          <wp:anchor simplePos="0" relativeHeight="251657728" behindDoc="1" locked="0" layoutInCell="0" allowOverlap="1">
            <wp:simplePos x="0" y="0"/>
            <wp:positionH relativeFrom="column">
              <wp:posOffset>3993515</wp:posOffset>
            </wp:positionH>
            <wp:positionV relativeFrom="paragraph">
              <wp:posOffset>-613410</wp:posOffset>
            </wp:positionV>
            <wp:extent cx="8255" cy="6140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4045"/>
                    </a:xfrm>
                    <a:prstGeom prst="rect">
                      <a:avLst/>
                    </a:prstGeom>
                    <a:noFill/>
                  </pic:spPr>
                </pic:pic>
              </a:graphicData>
            </a:graphic>
          </wp:anchor>
        </w:drawing>
        <w:drawing>
          <wp:anchor simplePos="0" relativeHeight="251657728" behindDoc="1" locked="0" layoutInCell="0" allowOverlap="1">
            <wp:simplePos x="0" y="0"/>
            <wp:positionH relativeFrom="column">
              <wp:posOffset>4018280</wp:posOffset>
            </wp:positionH>
            <wp:positionV relativeFrom="paragraph">
              <wp:posOffset>-588645</wp:posOffset>
            </wp:positionV>
            <wp:extent cx="1269365" cy="5651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9365" cy="56515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-1623060</wp:posOffset>
            </wp:positionH>
            <wp:positionV relativeFrom="paragraph">
              <wp:posOffset>28575</wp:posOffset>
            </wp:positionV>
            <wp:extent cx="6968490" cy="18751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8490" cy="1875155"/>
                    </a:xfrm>
                    <a:prstGeom prst="rect">
                      <a:avLst/>
                    </a:prstGeom>
                    <a:noFill/>
                  </pic:spPr>
                </pic:pic>
              </a:graphicData>
            </a:graphic>
          </wp:anchor>
        </w:drawing>
      </w:r>
    </w:p>
    <w:p>
      <w:pPr>
        <w:spacing w:after="0" w:line="35"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3"/>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40" w:type="dxa"/>
            <w:vAlign w:val="bottom"/>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060" w:type="dxa"/>
            <w:vAlign w:val="bottom"/>
            <w:vMerge w:val="restart"/>
          </w:tcPr>
          <w:p>
            <w:pPr>
              <w:ind w:left="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Ho Carole</w:t>
              </w:r>
            </w:hyperlink>
          </w:p>
        </w:tc>
        <w:tc>
          <w:tcPr>
            <w:tcW w:w="14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40" w:type="dxa"/>
            <w:vAlign w:val="bottom"/>
          </w:tcPr>
          <w:p>
            <w:pPr>
              <w:ind w:left="80"/>
              <w:spacing w:after="0" w:line="198" w:lineRule="exact"/>
              <w:rPr>
                <w:rFonts w:ascii="Arial" w:cs="Arial" w:eastAsia="Arial" w:hAnsi="Arial"/>
                <w:sz w:val="21"/>
                <w:szCs w:val="21"/>
                <w:color w:val="0000EE"/>
              </w:rPr>
            </w:pPr>
            <w:hyperlink r:id="rId14">
              <w:r>
                <w:rPr>
                  <w:rFonts w:ascii="Arial" w:cs="Arial" w:eastAsia="Arial" w:hAnsi="Arial"/>
                  <w:sz w:val="21"/>
                  <w:szCs w:val="21"/>
                  <w:u w:val="single" w:color="auto"/>
                  <w:color w:val="0000EE"/>
                </w:rPr>
                <w:t>NGM BIOPHARMACEUTICALS INC</w:t>
              </w:r>
              <w:r>
                <w:rPr>
                  <w:rFonts w:ascii="Arial" w:cs="Arial" w:eastAsia="Arial" w:hAnsi="Arial"/>
                  <w:sz w:val="21"/>
                  <w:szCs w:val="21"/>
                  <w:color w:val="0000EE"/>
                </w:rPr>
                <w:t xml:space="preserve"> </w:t>
              </w:r>
            </w:hyperlink>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14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3840" w:type="dxa"/>
            <w:vAlign w:val="bottom"/>
            <w:vMerge w:val="restart"/>
          </w:tcPr>
          <w:p>
            <w:pPr>
              <w:ind w:left="80"/>
              <w:spacing w:after="0"/>
              <w:rPr>
                <w:sz w:val="20"/>
                <w:szCs w:val="20"/>
                <w:color w:val="auto"/>
              </w:rPr>
            </w:pPr>
            <w:r>
              <w:rPr>
                <w:rFonts w:ascii="Arial" w:cs="Arial" w:eastAsia="Arial" w:hAnsi="Arial"/>
                <w:sz w:val="17"/>
                <w:szCs w:val="17"/>
                <w:color w:val="0000FF"/>
              </w:rPr>
              <w:t xml:space="preserve">NGM </w:t>
            </w:r>
            <w:r>
              <w:rPr>
                <w:rFonts w:ascii="Arial" w:cs="Arial" w:eastAsia="Arial" w:hAnsi="Arial"/>
                <w:sz w:val="20"/>
                <w:szCs w:val="20"/>
                <w:color w:val="000000"/>
              </w:rPr>
              <w:t>]</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060" w:type="dxa"/>
            <w:vAlign w:val="bottom"/>
            <w:tcBorders>
              <w:bottom w:val="single" w:sz="8" w:color="9A9A9A"/>
            </w:tcBorders>
          </w:tcPr>
          <w:p>
            <w:pPr>
              <w:spacing w:after="0"/>
              <w:rPr>
                <w:sz w:val="11"/>
                <w:szCs w:val="11"/>
                <w:color w:val="auto"/>
              </w:rPr>
            </w:pPr>
          </w:p>
        </w:tc>
        <w:tc>
          <w:tcPr>
            <w:tcW w:w="1400" w:type="dxa"/>
            <w:vAlign w:val="bottom"/>
            <w:tcBorders>
              <w:bottom w:val="single" w:sz="8" w:color="9A9A9A"/>
            </w:tcBorders>
          </w:tcPr>
          <w:p>
            <w:pPr>
              <w:spacing w:after="0"/>
              <w:rPr>
                <w:sz w:val="11"/>
                <w:szCs w:val="11"/>
                <w:color w:val="auto"/>
              </w:rPr>
            </w:pPr>
          </w:p>
        </w:tc>
        <w:tc>
          <w:tcPr>
            <w:tcW w:w="120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38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(Last)</w:t>
            </w:r>
          </w:p>
        </w:tc>
        <w:tc>
          <w:tcPr>
            <w:tcW w:w="1400" w:type="dxa"/>
            <w:vAlign w:val="bottom"/>
          </w:tcPr>
          <w:p>
            <w:pPr>
              <w:ind w:left="180"/>
              <w:spacing w:after="0"/>
              <w:rPr>
                <w:sz w:val="20"/>
                <w:szCs w:val="20"/>
                <w:color w:val="auto"/>
              </w:rPr>
            </w:pPr>
            <w:r>
              <w:rPr>
                <w:rFonts w:ascii="Arial" w:cs="Arial" w:eastAsia="Arial" w:hAnsi="Arial"/>
                <w:sz w:val="13"/>
                <w:szCs w:val="13"/>
                <w:color w:val="auto"/>
              </w:rPr>
              <w:t>(First)</w:t>
            </w:r>
          </w:p>
        </w:tc>
        <w:tc>
          <w:tcPr>
            <w:tcW w:w="1200" w:type="dxa"/>
            <w:vAlign w:val="bottom"/>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22"/>
                <w:szCs w:val="22"/>
                <w:color w:val="auto"/>
              </w:rPr>
            </w:pPr>
          </w:p>
        </w:tc>
        <w:tc>
          <w:tcPr>
            <w:tcW w:w="3840" w:type="dxa"/>
            <w:vAlign w:val="bottom"/>
            <w:tcBorders>
              <w:bottom w:val="single" w:sz="8" w:color="2C2C2C"/>
            </w:tcBorders>
          </w:tcPr>
          <w:p>
            <w:pPr>
              <w:spacing w:after="0"/>
              <w:rPr>
                <w:sz w:val="22"/>
                <w:szCs w:val="22"/>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3660" w:type="dxa"/>
            <w:vAlign w:val="bottom"/>
            <w:gridSpan w:val="3"/>
          </w:tcPr>
          <w:p>
            <w:pPr>
              <w:ind w:left="20"/>
              <w:spacing w:after="0"/>
              <w:rPr>
                <w:sz w:val="20"/>
                <w:szCs w:val="20"/>
                <w:color w:val="auto"/>
              </w:rPr>
            </w:pPr>
            <w:r>
              <w:rPr>
                <w:rFonts w:ascii="Arial" w:cs="Arial" w:eastAsia="Arial" w:hAnsi="Arial"/>
                <w:sz w:val="17"/>
                <w:szCs w:val="17"/>
                <w:color w:val="0000FF"/>
              </w:rPr>
              <w:t>NGM BIOPHARMACEUTICALS, INC.</w:t>
            </w:r>
          </w:p>
        </w:tc>
        <w:tc>
          <w:tcPr>
            <w:tcW w:w="80" w:type="dxa"/>
            <w:vAlign w:val="bottom"/>
          </w:tcPr>
          <w:p>
            <w:pPr>
              <w:spacing w:after="0"/>
              <w:rPr>
                <w:sz w:val="20"/>
                <w:szCs w:val="20"/>
                <w:color w:val="auto"/>
              </w:rPr>
            </w:pPr>
          </w:p>
        </w:tc>
        <w:tc>
          <w:tcPr>
            <w:tcW w:w="3840" w:type="dxa"/>
            <w:vAlign w:val="bottom"/>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60" w:type="dxa"/>
            <w:vAlign w:val="bottom"/>
            <w:gridSpan w:val="3"/>
            <w:vMerge w:val="restart"/>
          </w:tcPr>
          <w:p>
            <w:pPr>
              <w:ind w:left="20"/>
              <w:spacing w:after="0"/>
              <w:rPr>
                <w:sz w:val="20"/>
                <w:szCs w:val="20"/>
                <w:color w:val="auto"/>
              </w:rPr>
            </w:pPr>
            <w:r>
              <w:rPr>
                <w:rFonts w:ascii="Arial" w:cs="Arial" w:eastAsia="Arial" w:hAnsi="Arial"/>
                <w:sz w:val="17"/>
                <w:szCs w:val="17"/>
                <w:color w:val="0000FF"/>
              </w:rPr>
              <w:t>333 OYSTER POINT BOULEVARD</w:t>
            </w:r>
          </w:p>
        </w:tc>
        <w:tc>
          <w:tcPr>
            <w:tcW w:w="3920" w:type="dxa"/>
            <w:vAlign w:val="bottom"/>
            <w:gridSpan w:val="2"/>
          </w:tcPr>
          <w:p>
            <w:pPr>
              <w:ind w:left="160"/>
              <w:spacing w:after="0"/>
              <w:rPr>
                <w:sz w:val="20"/>
                <w:szCs w:val="20"/>
                <w:color w:val="auto"/>
              </w:rPr>
            </w:pPr>
            <w:r>
              <w:rPr>
                <w:rFonts w:ascii="Arial" w:cs="Arial" w:eastAsia="Arial" w:hAnsi="Arial"/>
                <w:sz w:val="17"/>
                <w:szCs w:val="17"/>
                <w:color w:val="0000FF"/>
              </w:rPr>
              <w:t>06/05/2020</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66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ind w:right="620"/>
        <w:spacing w:after="0" w:line="23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0"/>
        <w:spacing w:after="0"/>
        <w:tabs>
          <w:tab w:leader="none" w:pos="499" w:val="left"/>
          <w:tab w:leader="none" w:pos="2059"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04" w:lineRule="exact"/>
        <w:rPr>
          <w:sz w:val="20"/>
          <w:szCs w:val="20"/>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81" w:lineRule="exact"/>
        <w:rPr>
          <w:sz w:val="20"/>
          <w:szCs w:val="20"/>
          <w:color w:val="auto"/>
        </w:rPr>
      </w:pPr>
    </w:p>
    <w:p>
      <w:pPr>
        <w:sectPr>
          <w:pgSz w:w="11900" w:h="16838" w:orient="portrait"/>
          <w:cols w:equalWidth="0" w:num="2">
            <w:col w:w="7680" w:space="60"/>
            <w:col w:w="3340"/>
          </w:cols>
          <w:pgMar w:left="460" w:top="221" w:right="359" w:bottom="1440" w:gutter="0" w:footer="0" w:header="0"/>
          <w:type w:val="continuous"/>
        </w:sect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Borders>
              <w:top w:val="single" w:sz="8" w:color="9A9A9A"/>
            </w:tcBorders>
          </w:tcPr>
          <w:p>
            <w:pPr>
              <w:spacing w:after="0"/>
              <w:rPr>
                <w:sz w:val="12"/>
                <w:szCs w:val="12"/>
                <w:color w:val="auto"/>
              </w:rPr>
            </w:pPr>
          </w:p>
        </w:tc>
        <w:tc>
          <w:tcPr>
            <w:tcW w:w="640" w:type="dxa"/>
            <w:vAlign w:val="bottom"/>
            <w:tcBorders>
              <w:top w:val="single" w:sz="8" w:color="9A9A9A"/>
            </w:tcBorders>
          </w:tcPr>
          <w:p>
            <w:pPr>
              <w:spacing w:after="0"/>
              <w:rPr>
                <w:sz w:val="12"/>
                <w:szCs w:val="12"/>
                <w:color w:val="auto"/>
              </w:rPr>
            </w:pPr>
          </w:p>
        </w:tc>
        <w:tc>
          <w:tcPr>
            <w:tcW w:w="140" w:type="dxa"/>
            <w:vAlign w:val="bottom"/>
            <w:tcBorders>
              <w:top w:val="single" w:sz="8" w:color="9A9A9A"/>
            </w:tcBorders>
          </w:tcPr>
          <w:p>
            <w:pPr>
              <w:spacing w:after="0"/>
              <w:rPr>
                <w:sz w:val="12"/>
                <w:szCs w:val="12"/>
                <w:color w:val="auto"/>
              </w:rPr>
            </w:pPr>
          </w:p>
        </w:tc>
        <w:tc>
          <w:tcPr>
            <w:tcW w:w="1040" w:type="dxa"/>
            <w:vAlign w:val="bottom"/>
            <w:tcBorders>
              <w:top w:val="single" w:sz="8" w:color="9A9A9A"/>
            </w:tcBorders>
          </w:tcPr>
          <w:p>
            <w:pPr>
              <w:spacing w:after="0"/>
              <w:rPr>
                <w:sz w:val="12"/>
                <w:szCs w:val="12"/>
                <w:color w:val="auto"/>
              </w:rPr>
            </w:pPr>
          </w:p>
        </w:tc>
        <w:tc>
          <w:tcPr>
            <w:tcW w:w="1140" w:type="dxa"/>
            <w:vAlign w:val="bottom"/>
            <w:tcBorders>
              <w:top w:val="single" w:sz="8" w:color="9A9A9A"/>
            </w:tcBorders>
          </w:tcPr>
          <w:p>
            <w:pPr>
              <w:spacing w:after="0"/>
              <w:rPr>
                <w:sz w:val="12"/>
                <w:szCs w:val="12"/>
                <w:color w:val="auto"/>
              </w:rPr>
            </w:pPr>
          </w:p>
        </w:tc>
        <w:tc>
          <w:tcPr>
            <w:tcW w:w="100" w:type="dxa"/>
            <w:vAlign w:val="bottom"/>
            <w:tcBorders>
              <w:top w:val="single" w:sz="8" w:color="9A9A9A"/>
            </w:tcBorders>
          </w:tcPr>
          <w:p>
            <w:pPr>
              <w:spacing w:after="0"/>
              <w:rPr>
                <w:sz w:val="12"/>
                <w:szCs w:val="12"/>
                <w:color w:val="auto"/>
              </w:rPr>
            </w:pPr>
          </w:p>
        </w:tc>
        <w:tc>
          <w:tcPr>
            <w:tcW w:w="3680" w:type="dxa"/>
            <w:vAlign w:val="bottom"/>
            <w:gridSpan w:val="8"/>
          </w:tcPr>
          <w:p>
            <w:pPr>
              <w:jc w:val="center"/>
              <w:ind w:right="41"/>
              <w:spacing w:after="0" w:line="142" w:lineRule="exact"/>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1"/>
          </w:tcPr>
          <w:p>
            <w:pPr>
              <w:ind w:left="300"/>
              <w:spacing w:after="0" w:line="142"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ind w:left="20"/>
              <w:spacing w:after="0"/>
              <w:rPr>
                <w:sz w:val="20"/>
                <w:szCs w:val="20"/>
                <w:color w:val="auto"/>
              </w:rPr>
            </w:pPr>
            <w:r>
              <w:rPr>
                <w:rFonts w:ascii="Arial" w:cs="Arial" w:eastAsia="Arial" w:hAnsi="Arial"/>
                <w:sz w:val="17"/>
                <w:szCs w:val="17"/>
                <w:color w:val="0000FF"/>
              </w:rPr>
              <w:t>SOUTH SAN</w:t>
            </w: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CA</w:t>
            </w:r>
          </w:p>
        </w:tc>
        <w:tc>
          <w:tcPr>
            <w:tcW w:w="1140" w:type="dxa"/>
            <w:vAlign w:val="bottom"/>
            <w:vMerge w:val="restart"/>
          </w:tcPr>
          <w:p>
            <w:pPr>
              <w:ind w:left="40"/>
              <w:spacing w:after="0"/>
              <w:rPr>
                <w:sz w:val="20"/>
                <w:szCs w:val="20"/>
                <w:color w:val="auto"/>
              </w:rPr>
            </w:pPr>
            <w:r>
              <w:rPr>
                <w:rFonts w:ascii="Arial" w:cs="Arial" w:eastAsia="Arial" w:hAnsi="Arial"/>
                <w:sz w:val="17"/>
                <w:szCs w:val="17"/>
                <w:color w:val="0000FF"/>
              </w:rPr>
              <w:t>94080</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40" w:type="dxa"/>
            <w:vAlign w:val="bottom"/>
            <w:gridSpan w:val="11"/>
          </w:tcPr>
          <w:p>
            <w:pPr>
              <w:ind w:left="5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FRANCISCO</w:t>
            </w:r>
          </w:p>
        </w:tc>
        <w:tc>
          <w:tcPr>
            <w:tcW w:w="118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8"/>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8"/>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180" w:type="dxa"/>
            <w:vAlign w:val="bottom"/>
            <w:gridSpan w:val="2"/>
          </w:tcPr>
          <w:p>
            <w:pPr>
              <w:spacing w:after="0"/>
              <w:rPr>
                <w:sz w:val="20"/>
                <w:szCs w:val="20"/>
                <w:color w:val="auto"/>
              </w:rPr>
            </w:pPr>
            <w:r>
              <w:rPr>
                <w:rFonts w:ascii="Arial" w:cs="Arial" w:eastAsia="Arial" w:hAnsi="Arial"/>
                <w:sz w:val="13"/>
                <w:szCs w:val="13"/>
                <w:color w:val="auto"/>
              </w:rPr>
              <w:t>(State)</w:t>
            </w:r>
          </w:p>
        </w:tc>
        <w:tc>
          <w:tcPr>
            <w:tcW w:w="1140" w:type="dxa"/>
            <w:vAlign w:val="bottom"/>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560" w:type="dxa"/>
            <w:vAlign w:val="bottom"/>
            <w:tcBorders>
              <w:bottom w:val="single" w:sz="8" w:color="2C2C2C"/>
            </w:tcBorders>
            <w:gridSpan w:val="5"/>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260" w:type="dxa"/>
            <w:vAlign w:val="bottom"/>
            <w:tcBorders>
              <w:top w:val="single" w:sz="8" w:color="2C2C2C"/>
            </w:tcBorders>
            <w:gridSpan w:val="15"/>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800"/>
              <w:spacing w:after="0" w:line="126"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2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0"/>
                <w:szCs w:val="10"/>
                <w:color w:val="auto"/>
              </w:rPr>
            </w:pPr>
          </w:p>
        </w:tc>
        <w:tc>
          <w:tcPr>
            <w:tcW w:w="80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40"/>
              <w:spacing w:after="0" w:line="126"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0"/>
                <w:szCs w:val="10"/>
                <w:color w:val="auto"/>
              </w:rPr>
            </w:pPr>
          </w:p>
        </w:tc>
        <w:tc>
          <w:tcPr>
            <w:tcW w:w="62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0"/>
                <w:szCs w:val="10"/>
                <w:color w:val="auto"/>
              </w:rPr>
            </w:pPr>
          </w:p>
        </w:tc>
        <w:tc>
          <w:tcPr>
            <w:tcW w:w="94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4"/>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5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jc w:val="center"/>
              <w:ind w:right="121"/>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2"/>
          </w:tcPr>
          <w:p>
            <w:pPr>
              <w:jc w:val="center"/>
              <w:ind w:left="474"/>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460" w:type="dxa"/>
            <w:vAlign w:val="bottom"/>
            <w:tcBorders>
              <w:bottom w:val="single" w:sz="8" w:color="2C2C2C"/>
            </w:tcBorders>
            <w:gridSpan w:val="4"/>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4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20.66</w:t>
            </w:r>
          </w:p>
        </w:tc>
        <w:tc>
          <w:tcPr>
            <w:tcW w:w="140" w:type="dxa"/>
            <w:vAlign w:val="bottom"/>
          </w:tcPr>
          <w:p>
            <w:pPr>
              <w:spacing w:after="0"/>
              <w:rPr>
                <w:sz w:val="16"/>
                <w:szCs w:val="16"/>
                <w:color w:val="auto"/>
              </w:rPr>
            </w:pPr>
          </w:p>
        </w:tc>
        <w:tc>
          <w:tcPr>
            <w:tcW w:w="1040" w:type="dxa"/>
            <w:vAlign w:val="bottom"/>
          </w:tcPr>
          <w:p>
            <w:pPr>
              <w:ind w:left="260"/>
              <w:spacing w:after="0"/>
              <w:rPr>
                <w:sz w:val="20"/>
                <w:szCs w:val="20"/>
                <w:color w:val="auto"/>
              </w:rPr>
            </w:pPr>
            <w:r>
              <w:rPr>
                <w:rFonts w:ascii="Arial" w:cs="Arial" w:eastAsia="Arial" w:hAnsi="Arial"/>
                <w:sz w:val="13"/>
                <w:szCs w:val="13"/>
                <w:color w:val="0000FF"/>
              </w:rPr>
              <w:t>06/05/2020</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ind w:left="60"/>
              <w:spacing w:after="0"/>
              <w:rPr>
                <w:sz w:val="20"/>
                <w:szCs w:val="20"/>
                <w:color w:val="auto"/>
              </w:rPr>
            </w:pPr>
            <w:r>
              <w:rPr>
                <w:rFonts w:ascii="Arial" w:cs="Arial" w:eastAsia="Arial" w:hAnsi="Arial"/>
                <w:sz w:val="13"/>
                <w:szCs w:val="13"/>
                <w:color w:val="0000FF"/>
              </w:rPr>
              <w:t>A</w:t>
            </w:r>
          </w:p>
        </w:tc>
        <w:tc>
          <w:tcPr>
            <w:tcW w:w="580" w:type="dxa"/>
            <w:vAlign w:val="bottom"/>
          </w:tcPr>
          <w:p>
            <w:pPr>
              <w:ind w:left="160"/>
              <w:spacing w:after="0"/>
              <w:rPr>
                <w:sz w:val="20"/>
                <w:szCs w:val="20"/>
                <w:color w:val="auto"/>
              </w:rPr>
            </w:pPr>
            <w:r>
              <w:rPr>
                <w:rFonts w:ascii="Arial" w:cs="Arial" w:eastAsia="Arial" w:hAnsi="Arial"/>
                <w:sz w:val="13"/>
                <w:szCs w:val="13"/>
                <w:color w:val="0000FF"/>
              </w:rPr>
              <w:t>39,515</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Arial" w:cs="Arial" w:eastAsia="Arial" w:hAnsi="Arial"/>
                <w:sz w:val="11"/>
                <w:szCs w:val="11"/>
                <w:color w:val="008000"/>
              </w:rPr>
              <w:t>(1)</w:t>
            </w:r>
          </w:p>
        </w:tc>
        <w:tc>
          <w:tcPr>
            <w:tcW w:w="700" w:type="dxa"/>
            <w:vAlign w:val="bottom"/>
            <w:gridSpan w:val="2"/>
          </w:tcPr>
          <w:p>
            <w:pPr>
              <w:ind w:left="40"/>
              <w:spacing w:after="0"/>
              <w:rPr>
                <w:sz w:val="20"/>
                <w:szCs w:val="20"/>
                <w:color w:val="auto"/>
              </w:rPr>
            </w:pPr>
            <w:r>
              <w:rPr>
                <w:rFonts w:ascii="Arial" w:cs="Arial" w:eastAsia="Arial" w:hAnsi="Arial"/>
                <w:sz w:val="13"/>
                <w:szCs w:val="13"/>
                <w:color w:val="0000FF"/>
                <w:w w:val="98"/>
              </w:rPr>
              <w:t>06/04/2030</w:t>
            </w: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tcPr>
          <w:p>
            <w:pPr>
              <w:spacing w:after="0" w:line="189" w:lineRule="exact"/>
              <w:rPr>
                <w:sz w:val="20"/>
                <w:szCs w:val="20"/>
                <w:color w:val="auto"/>
              </w:rPr>
            </w:pPr>
            <w:r>
              <w:rPr>
                <w:rFonts w:ascii="Arial" w:cs="Arial" w:eastAsia="Arial" w:hAnsi="Arial"/>
                <w:sz w:val="17"/>
                <w:szCs w:val="17"/>
                <w:color w:val="0000FF"/>
                <w:w w:val="99"/>
              </w:rPr>
              <w:t>39,515</w:t>
            </w:r>
          </w:p>
        </w:tc>
        <w:tc>
          <w:tcPr>
            <w:tcW w:w="60" w:type="dxa"/>
            <w:vAlign w:val="bottom"/>
          </w:tcPr>
          <w:p>
            <w:pPr>
              <w:spacing w:after="0"/>
              <w:rPr>
                <w:sz w:val="16"/>
                <w:szCs w:val="16"/>
                <w:color w:val="auto"/>
              </w:rPr>
            </w:pPr>
          </w:p>
        </w:tc>
        <w:tc>
          <w:tcPr>
            <w:tcW w:w="700" w:type="dxa"/>
            <w:vAlign w:val="bottom"/>
            <w:gridSpan w:val="2"/>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580" w:type="dxa"/>
            <w:vAlign w:val="bottom"/>
          </w:tcPr>
          <w:p>
            <w:pPr>
              <w:ind w:left="220"/>
              <w:spacing w:after="0"/>
              <w:rPr>
                <w:sz w:val="20"/>
                <w:szCs w:val="20"/>
                <w:color w:val="auto"/>
              </w:rPr>
            </w:pPr>
            <w:r>
              <w:rPr>
                <w:rFonts w:ascii="Arial" w:cs="Arial" w:eastAsia="Arial" w:hAnsi="Arial"/>
                <w:sz w:val="13"/>
                <w:szCs w:val="13"/>
                <w:color w:val="0000FF"/>
                <w:w w:val="85"/>
              </w:rPr>
              <w:t>39,515</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tcPr>
          <w:p>
            <w:pPr>
              <w:ind w:left="60"/>
              <w:spacing w:after="0" w:line="105" w:lineRule="exact"/>
              <w:rPr>
                <w:sz w:val="20"/>
                <w:szCs w:val="20"/>
                <w:color w:val="auto"/>
              </w:rPr>
            </w:pPr>
            <w:r>
              <w:rPr>
                <w:rFonts w:ascii="Arial" w:cs="Arial" w:eastAsia="Arial" w:hAnsi="Arial"/>
                <w:sz w:val="12"/>
                <w:szCs w:val="12"/>
                <w:color w:val="0000FF"/>
              </w:rPr>
              <w:t>(Right to</w:t>
            </w: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Arial" w:cs="Arial" w:eastAsia="Arial" w:hAnsi="Arial"/>
                <w:sz w:val="12"/>
                <w:szCs w:val="12"/>
                <w:color w:val="0000FF"/>
              </w:rPr>
              <w:t>Stock</w:t>
            </w: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-2833370</wp:posOffset>
            </wp:positionV>
            <wp:extent cx="7033895" cy="29724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3895" cy="2972435"/>
                    </a:xfrm>
                    <a:prstGeom prst="rect">
                      <a:avLst/>
                    </a:prstGeom>
                    <a:noFill/>
                  </pic:spPr>
                </pic:pic>
              </a:graphicData>
            </a:graphic>
          </wp:anchor>
        </w:drawing>
      </w:r>
    </w:p>
    <w:p>
      <w:pPr>
        <w:ind w:left="80"/>
        <w:spacing w:after="0"/>
        <w:rPr>
          <w:sz w:val="20"/>
          <w:szCs w:val="20"/>
          <w:color w:val="auto"/>
        </w:rPr>
      </w:pPr>
      <w:r>
        <w:rPr>
          <w:rFonts w:ascii="Arial" w:cs="Arial" w:eastAsia="Arial" w:hAnsi="Arial"/>
          <w:sz w:val="13"/>
          <w:szCs w:val="13"/>
          <w:color w:val="0000FF"/>
        </w:rPr>
        <w:t>Buy)</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0"/>
          <w:szCs w:val="20"/>
          <w:color w:val="auto"/>
        </w:rPr>
      </w:pPr>
    </w:p>
    <w:p>
      <w:pPr>
        <w:ind w:left="40" w:right="160" w:firstLine="2"/>
        <w:spacing w:after="0" w:line="249"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One third of the shares subject to the option shall vest on June 5, 2021, and the remainder of the shares shall vest quarterly over the following two years, such that the grant will be fully vested on June 5, 2023, subject to the Reporting Person's Continuous Service (as defined in the Amended and Restated 2018 Equity Incentive Plan) on each applicable vesting date.</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96" w:lineRule="exact"/>
        <w:rPr>
          <w:sz w:val="20"/>
          <w:szCs w:val="20"/>
          <w:color w:val="auto"/>
        </w:rPr>
      </w:pPr>
    </w:p>
    <w:tbl>
      <w:tblPr>
        <w:tblLayout w:type="fixed"/>
        <w:tblInd w:w="660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89"/>
              </w:rPr>
              <w:t>/s/ Valerie Pierce, Attorney-in-</w:t>
            </w:r>
          </w:p>
        </w:tc>
        <w:tc>
          <w:tcPr>
            <w:tcW w:w="16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06/09/2020</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6" w:lineRule="exact"/>
              <w:rPr>
                <w:sz w:val="20"/>
                <w:szCs w:val="20"/>
                <w:color w:val="auto"/>
              </w:rPr>
            </w:pPr>
            <w:r>
              <w:rPr>
                <w:rFonts w:ascii="Arial" w:cs="Arial" w:eastAsia="Arial" w:hAnsi="Arial"/>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40" w:type="dxa"/>
            <w:vAlign w:val="bottom"/>
            <w:shd w:val="clear" w:color="auto" w:fill="000000"/>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4"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24605" TargetMode="External"/><Relationship Id="rId14" Type="http://schemas.openxmlformats.org/officeDocument/2006/relationships/hyperlink" Target="http://www.sec.gov/cgi-bin/browse-edgar?action=getcompany&amp;CIK=000142633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2020-06-09T16:10:03Z</dcterms:created>
  <dcterms:modified xsi:type="dcterms:W3CDTF">2020-06-09T16:10:03Z</dcterms:modified>
</cp:coreProperties>
</file>