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19,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Richard Aftanas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Partner, Hogan Lovells US LLP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NGM Biopharmaceuticals,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333 Oyster Point Boulevard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South San Francisco, CA 94080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NGM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Biopharmaceuticals,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14D-9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Schedule 13E-3, each filed March 8, 2024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005-90978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Richard Aftanas: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filings and have the following comments. In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comments, we may ask you to provide us with information so we may better understand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33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by providing the requested information or advise us as</w:t>
      </w: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soon as possible when you will respond. If you do not believe our comments apply to your facts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82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circumstances, please tell us why in your response.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5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After reviewing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8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response to these comments, we may have additional comments.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82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Schedule 14D-9 and Schedule 13E-3, each filed March 8, 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59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General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59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Your Schedule 13E-3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includes Mr. Woodhouse and Mr. Rieflin as filing persons</w:t>
            </w:r>
          </w:p>
        </w:tc>
        <w:tc>
          <w:tcPr>
            <w:tcW w:w="2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alongside the Company.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However, the Schedule 13E-3 and related Schedule 14D-9 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to provide responsive disclosure for one filing person,</w:t>
            </w:r>
          </w:p>
        </w:tc>
        <w:tc>
          <w:tcPr>
            <w:tcW w:w="23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constructed so as only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9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i.e.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Company. Please revise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provide disclosure with respect to Woodhouse and Rieflin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filing persons, or advise.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their capacity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revise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900" w:type="dxa"/>
            <w:vAlign w:val="bottom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23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9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provide a reasonably itemized statement of all expenses</w:t>
            </w:r>
          </w:p>
        </w:tc>
        <w:tc>
          <w:tcPr>
            <w:tcW w:w="23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incurred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5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estimated to be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jc w:val="right"/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incurred by the filing persons in connection with the transaction, or advise. Refer to Item 1007(c)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M-A and Item 10 of Schedule 13E-3. At the moment,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only reference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subject we see is the following statement in the Offer to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Purchase: "NGM will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incur its own fees and expenses in connection with the Offer."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Richard Aftanas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NGM Biopharmaceuticals,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19, 2024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Reasons for the Recommendation; Fairness of the Offer and Merger, page 29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to address all of the factors included in Instruction 2 to Item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1014 of Regulation M-A.</w:t>
      </w:r>
    </w:p>
    <w:p>
      <w:pPr>
        <w:ind w:right="191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filing persons are responsible for the accuracy and adequacy of</w:t>
      </w:r>
    </w:p>
    <w:p>
      <w:pPr>
        <w:ind w:right="2019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their 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direct any questions to David Plattner at 202-551-8094.</w:t>
      </w:r>
    </w:p>
    <w:p>
      <w:pPr>
        <w:sectPr>
          <w:pgSz w:w="11900" w:h="17038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right="1700"/>
        <w:spacing w:after="0" w:line="41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LastNameRichard Aftanas Comapany NameNGM Biopharmaceuticals,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jc w:val="center"/>
        <w:ind w:right="23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ectPr>
          <w:pgSz w:w="11900" w:h="17038" w:orient="portrait"/>
          <w:cols w:equalWidth="0" w:num="2">
            <w:col w:w="6020" w:space="720"/>
            <w:col w:w="3399"/>
          </w:cols>
          <w:pgMar w:left="320" w:top="218" w:right="1440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</w:t>
            </w:r>
          </w:p>
        </w:tc>
        <w:tc>
          <w:tcPr>
            <w:tcW w:w="3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Finance</w:t>
            </w:r>
          </w:p>
        </w:tc>
        <w:tc>
          <w:tcPr>
            <w:tcW w:w="3260" w:type="dxa"/>
            <w:vAlign w:val="bottom"/>
          </w:tcPr>
          <w:p>
            <w:pPr>
              <w:ind w:left="2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vMerge w:val="restart"/>
          </w:tcPr>
          <w:p>
            <w:pPr>
              <w:ind w:left="2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Office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March 19,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2024 Page 2</w:t>
            </w:r>
          </w:p>
        </w:tc>
        <w:tc>
          <w:tcPr>
            <w:tcW w:w="3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Mergers and</w:t>
            </w:r>
          </w:p>
        </w:tc>
        <w:tc>
          <w:tcPr>
            <w:tcW w:w="34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Acquisitions</w:t>
            </w: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</w:t>
            </w: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3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2024-05-06T23:11:16Z</dcterms:created>
  <dcterms:modified xsi:type="dcterms:W3CDTF">2024-05-06T23:11:16Z</dcterms:modified>
</cp:coreProperties>
</file>