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88"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08/05/2019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188"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20" w:type="dxa"/>
            <w:vAlign w:val="bottom"/>
            <w:tcBorders>
              <w:top w:val="single" w:sz="8" w:color="9A9A9A"/>
            </w:tcBorders>
          </w:tcPr>
          <w:p>
            <w:pPr>
              <w:spacing w:after="0"/>
              <w:rPr>
                <w:sz w:val="12"/>
                <w:szCs w:val="12"/>
                <w:color w:val="auto"/>
              </w:rPr>
            </w:pPr>
          </w:p>
        </w:tc>
        <w:tc>
          <w:tcPr>
            <w:tcW w:w="1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2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20" w:type="dxa"/>
            <w:vAlign w:val="bottom"/>
          </w:tcPr>
          <w:p>
            <w:pPr>
              <w:ind w:left="140"/>
              <w:spacing w:after="0"/>
              <w:rPr>
                <w:sz w:val="20"/>
                <w:szCs w:val="20"/>
                <w:color w:val="auto"/>
              </w:rPr>
            </w:pPr>
            <w:r>
              <w:rPr>
                <w:rFonts w:ascii="Arial" w:cs="Arial" w:eastAsia="Arial" w:hAnsi="Arial"/>
                <w:sz w:val="14"/>
                <w:szCs w:val="14"/>
                <w:color w:val="auto"/>
              </w:rPr>
              <w:t>(Zip)</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08/05/2019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jc w:val="center"/>
              <w:spacing w:after="0"/>
              <w:rPr>
                <w:sz w:val="20"/>
                <w:szCs w:val="20"/>
                <w:color w:val="auto"/>
              </w:rPr>
            </w:pPr>
            <w:r>
              <w:rPr>
                <w:rFonts w:ascii="Arial" w:cs="Arial" w:eastAsia="Arial" w:hAnsi="Arial"/>
                <w:sz w:val="18"/>
                <w:szCs w:val="18"/>
                <w:color w:val="0000FF"/>
              </w:rPr>
              <w:t>5,824</w:t>
            </w:r>
            <w:r>
              <w:rPr>
                <w:rFonts w:ascii="Arial" w:cs="Arial" w:eastAsia="Arial" w:hAnsi="Arial"/>
                <w:sz w:val="22"/>
                <w:szCs w:val="22"/>
                <w:color w:val="008000"/>
                <w:vertAlign w:val="superscript"/>
              </w:rPr>
              <w:t>(1)</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13.9766</w:t>
            </w:r>
          </w:p>
        </w:tc>
        <w:tc>
          <w:tcPr>
            <w:tcW w:w="60" w:type="dxa"/>
            <w:vAlign w:val="bottom"/>
          </w:tcPr>
          <w:p>
            <w:pPr>
              <w:spacing w:after="0"/>
              <w:rPr>
                <w:sz w:val="24"/>
                <w:szCs w:val="24"/>
                <w:color w:val="auto"/>
              </w:rPr>
            </w:pPr>
          </w:p>
        </w:tc>
        <w:tc>
          <w:tcPr>
            <w:tcW w:w="1140" w:type="dxa"/>
            <w:vAlign w:val="bottom"/>
            <w:gridSpan w:val="2"/>
          </w:tcPr>
          <w:p>
            <w:pPr>
              <w:jc w:val="right"/>
              <w:ind w:right="153"/>
              <w:spacing w:after="0"/>
              <w:rPr>
                <w:sz w:val="20"/>
                <w:szCs w:val="20"/>
                <w:color w:val="auto"/>
              </w:rPr>
            </w:pPr>
            <w:r>
              <w:rPr>
                <w:rFonts w:ascii="Arial" w:cs="Arial" w:eastAsia="Arial" w:hAnsi="Arial"/>
                <w:sz w:val="18"/>
                <w:szCs w:val="18"/>
                <w:color w:val="0000FF"/>
                <w:w w:val="99"/>
              </w:rPr>
              <w:t>16,131,933</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08/06/2019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jc w:val="center"/>
              <w:ind w:right="17"/>
              <w:spacing w:after="0" w:line="283" w:lineRule="exact"/>
              <w:rPr>
                <w:sz w:val="20"/>
                <w:szCs w:val="20"/>
                <w:color w:val="auto"/>
              </w:rPr>
            </w:pPr>
            <w:r>
              <w:rPr>
                <w:rFonts w:ascii="Arial" w:cs="Arial" w:eastAsia="Arial" w:hAnsi="Arial"/>
                <w:sz w:val="32"/>
                <w:szCs w:val="32"/>
                <w:color w:val="0000FF"/>
                <w:vertAlign w:val="subscript"/>
              </w:rPr>
              <w:t>310</w:t>
            </w:r>
            <w:r>
              <w:rPr>
                <w:rFonts w:ascii="Arial" w:cs="Arial" w:eastAsia="Arial" w:hAnsi="Arial"/>
                <w:sz w:val="11"/>
                <w:szCs w:val="11"/>
                <w:color w:val="008000"/>
              </w:rPr>
              <w:t>(8)</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jc w:val="center"/>
              <w:ind w:right="7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13.96</w:t>
            </w:r>
          </w:p>
        </w:tc>
        <w:tc>
          <w:tcPr>
            <w:tcW w:w="60" w:type="dxa"/>
            <w:vAlign w:val="bottom"/>
          </w:tcPr>
          <w:p>
            <w:pPr>
              <w:spacing w:after="0"/>
              <w:rPr>
                <w:sz w:val="24"/>
                <w:szCs w:val="24"/>
                <w:color w:val="auto"/>
              </w:rPr>
            </w:pPr>
          </w:p>
        </w:tc>
        <w:tc>
          <w:tcPr>
            <w:tcW w:w="1140" w:type="dxa"/>
            <w:vAlign w:val="bottom"/>
            <w:gridSpan w:val="2"/>
          </w:tcPr>
          <w:p>
            <w:pPr>
              <w:jc w:val="center"/>
              <w:ind w:right="73"/>
              <w:spacing w:after="0"/>
              <w:rPr>
                <w:sz w:val="20"/>
                <w:szCs w:val="20"/>
                <w:color w:val="auto"/>
              </w:rPr>
            </w:pPr>
            <w:r>
              <w:rPr>
                <w:rFonts w:ascii="Arial" w:cs="Arial" w:eastAsia="Arial" w:hAnsi="Arial"/>
                <w:sz w:val="18"/>
                <w:szCs w:val="18"/>
                <w:color w:val="0000FF"/>
                <w:w w:val="88"/>
              </w:rPr>
              <w:t>16,132,243</w:t>
            </w:r>
            <w:r>
              <w:rPr>
                <w:rFonts w:ascii="Arial" w:cs="Arial" w:eastAsia="Arial" w:hAnsi="Arial"/>
                <w:sz w:val="22"/>
                <w:szCs w:val="22"/>
                <w:color w:val="008000"/>
                <w:w w:val="88"/>
                <w:vertAlign w:val="superscript"/>
              </w:rPr>
              <w:t>(9)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8"/>
              </w:rPr>
              <w:t>3A. Deemed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2,912 shares held directly by Ponoi Capital, LP ("Ponoi LP") and 2,912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155 shares held directly by Ponoi LP and 155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1,186,576 shares of Common Stock held directly by Ponoi LP, 1,186,576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2019-12-23T22:40:12Z</dcterms:created>
  <dcterms:modified xsi:type="dcterms:W3CDTF">2019-12-23T22:40:12Z</dcterms:modified>
</cp:coreProperties>
</file>