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Viret Jean-Frederic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NGM BIOPHARMACEUTICALS,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3,038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0.77</w:t>
            </w: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3,000 shares acquired under the Issuer's Employee Stock Purchase Plan on March 26,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as of the Effective Time, the vesting of each outstanding unvested Stock Option that had a per share exercise price that was less than the Offer Price (an "In-the-Money Option") was accelerated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Valerie Pierce,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27569" TargetMode="External"/><Relationship Id="rId3" Type="http://schemas.openxmlformats.org/officeDocument/2006/relationships/hyperlink" Target="http://www.sec.gov/cgi-bin/browse-edgar?action=getcompany&amp;CIK=000142633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4590</Characters>
  <CharactersWithSpaces>5373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