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Pierce Valerie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&amp; CCO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03/02/2032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shares subject to the stock option vest over a four-year period commencing January 1, 2022, with 1/48th of the shares vesting on a monthly basis.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Valerie Pierce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112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2022-03-04T15:11:50Z</dcterms:created>
  <dcterms:modified xsi:type="dcterms:W3CDTF">2022-03-04T15:11:50Z</dcterms:modified>
</cp:coreProperties>
</file>