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3"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85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85510"/>
                    </a:xfrm>
                    <a:prstGeom prst="rect">
                      <a:avLst/>
                    </a:prstGeom>
                    <a:noFill/>
                  </pic:spPr>
                </pic:pic>
              </a:graphicData>
            </a:graphic>
          </wp:anchor>
        </w:drawing>
      </w:r>
    </w:p>
    <w:p>
      <w:pPr>
        <w:spacing w:after="0" w:line="32" w:lineRule="exact"/>
        <w:rPr>
          <w:sz w:val="24"/>
          <w:szCs w:val="24"/>
          <w:color w:val="auto"/>
        </w:rPr>
      </w:pPr>
    </w:p>
    <w:p>
      <w:pPr>
        <w:sectPr>
          <w:pgSz w:w="11900" w:h="16932"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Svennilson Peter</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03/02/2020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932"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500" w:type="dxa"/>
            <w:vAlign w:val="bottom"/>
            <w:tcBorders>
              <w:top w:val="single" w:sz="8" w:color="9A9A9A"/>
            </w:tcBorders>
          </w:tcPr>
          <w:p>
            <w:pPr>
              <w:spacing w:after="0"/>
              <w:rPr>
                <w:sz w:val="12"/>
                <w:szCs w:val="12"/>
                <w:color w:val="auto"/>
              </w:rPr>
            </w:pPr>
          </w:p>
        </w:tc>
        <w:tc>
          <w:tcPr>
            <w:tcW w:w="520" w:type="dxa"/>
            <w:vAlign w:val="bottom"/>
            <w:tcBorders>
              <w:top w:val="single" w:sz="8" w:color="9A9A9A"/>
            </w:tcBorders>
          </w:tcPr>
          <w:p>
            <w:pPr>
              <w:spacing w:after="0"/>
              <w:rPr>
                <w:sz w:val="12"/>
                <w:szCs w:val="12"/>
                <w:color w:val="auto"/>
              </w:rPr>
            </w:pPr>
          </w:p>
        </w:tc>
        <w:tc>
          <w:tcPr>
            <w:tcW w:w="880" w:type="dxa"/>
            <w:vAlign w:val="bottom"/>
            <w:tcBorders>
              <w:top w:val="single" w:sz="8" w:color="9A9A9A"/>
            </w:tcBorders>
          </w:tcPr>
          <w:p>
            <w:pPr>
              <w:spacing w:after="0"/>
              <w:rPr>
                <w:sz w:val="12"/>
                <w:szCs w:val="12"/>
                <w:color w:val="auto"/>
              </w:rPr>
            </w:pPr>
          </w:p>
        </w:tc>
        <w:tc>
          <w:tcPr>
            <w:tcW w:w="32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58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9"/>
          </w:tcPr>
          <w:p>
            <w:pPr>
              <w:ind w:left="56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ind w:left="560"/>
              <w:spacing w:after="0"/>
              <w:rPr>
                <w:sz w:val="20"/>
                <w:szCs w:val="20"/>
                <w:color w:val="auto"/>
              </w:rPr>
            </w:pPr>
            <w:r>
              <w:rPr>
                <w:rFonts w:ascii="Arial" w:cs="Arial" w:eastAsia="Arial" w:hAnsi="Arial"/>
                <w:sz w:val="14"/>
                <w:szCs w:val="14"/>
                <w:color w:val="auto"/>
              </w:rPr>
              <w:t>Line)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7"/>
            <w:vMerge w:val="restart"/>
          </w:tcPr>
          <w:p>
            <w:pPr>
              <w:ind w:left="4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3"/>
          </w:tcPr>
          <w:p>
            <w:pPr>
              <w:ind w:left="42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5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3580" w:type="dxa"/>
            <w:vAlign w:val="bottom"/>
            <w:tcBorders>
              <w:bottom w:val="single" w:sz="8" w:color="2C2C2C"/>
            </w:tcBorders>
            <w:gridSpan w:val="7"/>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6"/>
          </w:tcPr>
          <w:p>
            <w:pPr>
              <w:jc w:val="center"/>
              <w:ind w:right="211"/>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120" w:type="dxa"/>
            <w:vAlign w:val="bottom"/>
            <w:tcBorders>
              <w:bottom w:val="single" w:sz="8" w:color="2C2C2C"/>
            </w:tcBorders>
            <w:gridSpan w:val="5"/>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40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20"/>
                <w:szCs w:val="20"/>
                <w:color w:val="auto"/>
              </w:rPr>
            </w:pPr>
            <w:r>
              <w:rPr>
                <w:rFonts w:ascii="Arial" w:cs="Arial" w:eastAsia="Arial" w:hAnsi="Arial"/>
                <w:sz w:val="12"/>
                <w:szCs w:val="12"/>
                <w:b w:val="1"/>
                <w:bCs w:val="1"/>
                <w:color w:val="auto"/>
              </w:rPr>
              <w:t>6.</w:t>
            </w:r>
          </w:p>
        </w:tc>
        <w:tc>
          <w:tcPr>
            <w:tcW w:w="640" w:type="dxa"/>
            <w:vAlign w:val="bottom"/>
          </w:tcPr>
          <w:p>
            <w:pPr>
              <w:spacing w:after="0"/>
              <w:rPr>
                <w:sz w:val="15"/>
                <w:szCs w:val="15"/>
                <w:color w:val="auto"/>
              </w:rPr>
            </w:pP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gridSpan w:val="2"/>
          </w:tcPr>
          <w:p>
            <w:pPr>
              <w:jc w:val="center"/>
              <w:ind w:left="142"/>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3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 Direct</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w:t>
            </w:r>
          </w:p>
        </w:tc>
        <w:tc>
          <w:tcPr>
            <w:tcW w:w="3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Price</w:t>
            </w: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2"/>
          </w:tcPr>
          <w:p>
            <w:pPr>
              <w:jc w:val="center"/>
              <w:ind w:left="162"/>
              <w:spacing w:after="0"/>
              <w:rPr>
                <w:sz w:val="20"/>
                <w:szCs w:val="20"/>
                <w:color w:val="auto"/>
              </w:rPr>
            </w:pPr>
            <w:r>
              <w:rPr>
                <w:rFonts w:ascii="Arial" w:cs="Arial" w:eastAsia="Arial" w:hAnsi="Arial"/>
                <w:sz w:val="18"/>
                <w:szCs w:val="18"/>
                <w:color w:val="0000FF"/>
                <w:w w:val="88"/>
              </w:rPr>
              <w:t>03/02/2020</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4"/>
                <w:szCs w:val="14"/>
                <w:color w:val="0000FF"/>
              </w:rPr>
              <w:t>P</w:t>
            </w:r>
          </w:p>
        </w:tc>
        <w:tc>
          <w:tcPr>
            <w:tcW w:w="3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0000FF"/>
                <w:w w:val="84"/>
              </w:rPr>
              <w:t>14,124</w:t>
            </w:r>
            <w:r>
              <w:rPr>
                <w:rFonts w:ascii="Arial" w:cs="Arial" w:eastAsia="Arial" w:hAnsi="Arial"/>
                <w:sz w:val="22"/>
                <w:szCs w:val="22"/>
                <w:color w:val="008000"/>
                <w:w w:val="84"/>
                <w:vertAlign w:val="superscript"/>
              </w:rPr>
              <w:t>(1)</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17.9</w:t>
            </w:r>
          </w:p>
        </w:tc>
        <w:tc>
          <w:tcPr>
            <w:tcW w:w="60" w:type="dxa"/>
            <w:vAlign w:val="bottom"/>
          </w:tcPr>
          <w:p>
            <w:pPr>
              <w:spacing w:after="0"/>
              <w:rPr>
                <w:sz w:val="24"/>
                <w:szCs w:val="24"/>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86"/>
              </w:rPr>
              <w:t>16,555,300</w:t>
            </w:r>
          </w:p>
        </w:tc>
        <w:tc>
          <w:tcPr>
            <w:tcW w:w="220" w:type="dxa"/>
            <w:vAlign w:val="bottom"/>
          </w:tcPr>
          <w:p>
            <w:pPr>
              <w:spacing w:after="0"/>
              <w:rPr>
                <w:sz w:val="24"/>
                <w:szCs w:val="24"/>
                <w:color w:val="auto"/>
              </w:rPr>
            </w:pPr>
          </w:p>
        </w:tc>
        <w:tc>
          <w:tcPr>
            <w:tcW w:w="640" w:type="dxa"/>
            <w:vAlign w:val="bottom"/>
          </w:tcPr>
          <w:p>
            <w:pPr>
              <w:jc w:val="center"/>
              <w:ind w:right="271"/>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2"/>
          </w:tcPr>
          <w:p>
            <w:pPr>
              <w:jc w:val="center"/>
              <w:ind w:left="162"/>
              <w:spacing w:after="0"/>
              <w:rPr>
                <w:sz w:val="20"/>
                <w:szCs w:val="20"/>
                <w:color w:val="auto"/>
              </w:rPr>
            </w:pPr>
            <w:r>
              <w:rPr>
                <w:rFonts w:ascii="Arial" w:cs="Arial" w:eastAsia="Arial" w:hAnsi="Arial"/>
                <w:sz w:val="18"/>
                <w:szCs w:val="18"/>
                <w:color w:val="0000FF"/>
                <w:w w:val="88"/>
              </w:rPr>
              <w:t>03/03/2020</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4"/>
                <w:szCs w:val="14"/>
                <w:color w:val="0000FF"/>
              </w:rPr>
              <w:t>P</w:t>
            </w:r>
          </w:p>
        </w:tc>
        <w:tc>
          <w:tcPr>
            <w:tcW w:w="3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0000FF"/>
                <w:w w:val="83"/>
              </w:rPr>
              <w:t>38,758</w:t>
            </w:r>
            <w:r>
              <w:rPr>
                <w:rFonts w:ascii="Arial" w:cs="Arial" w:eastAsia="Arial" w:hAnsi="Arial"/>
                <w:sz w:val="22"/>
                <w:szCs w:val="22"/>
                <w:color w:val="008000"/>
                <w:w w:val="83"/>
                <w:vertAlign w:val="superscript"/>
              </w:rPr>
              <w:t>(10)</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17.99</w:t>
            </w:r>
          </w:p>
        </w:tc>
        <w:tc>
          <w:tcPr>
            <w:tcW w:w="60" w:type="dxa"/>
            <w:vAlign w:val="bottom"/>
          </w:tcPr>
          <w:p>
            <w:pPr>
              <w:spacing w:after="0"/>
              <w:rPr>
                <w:sz w:val="24"/>
                <w:szCs w:val="24"/>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86"/>
              </w:rPr>
              <w:t>16,594,058</w:t>
            </w:r>
          </w:p>
        </w:tc>
        <w:tc>
          <w:tcPr>
            <w:tcW w:w="220" w:type="dxa"/>
            <w:vAlign w:val="bottom"/>
          </w:tcPr>
          <w:p>
            <w:pPr>
              <w:spacing w:after="0"/>
              <w:rPr>
                <w:sz w:val="24"/>
                <w:szCs w:val="24"/>
                <w:color w:val="auto"/>
              </w:rPr>
            </w:pPr>
          </w:p>
        </w:tc>
        <w:tc>
          <w:tcPr>
            <w:tcW w:w="640" w:type="dxa"/>
            <w:vAlign w:val="bottom"/>
          </w:tcPr>
          <w:p>
            <w:pPr>
              <w:jc w:val="center"/>
              <w:ind w:right="271"/>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2"/>
          </w:tcPr>
          <w:p>
            <w:pPr>
              <w:jc w:val="center"/>
              <w:ind w:left="162"/>
              <w:spacing w:after="0"/>
              <w:rPr>
                <w:sz w:val="20"/>
                <w:szCs w:val="20"/>
                <w:color w:val="auto"/>
              </w:rPr>
            </w:pPr>
            <w:r>
              <w:rPr>
                <w:rFonts w:ascii="Arial" w:cs="Arial" w:eastAsia="Arial" w:hAnsi="Arial"/>
                <w:sz w:val="18"/>
                <w:szCs w:val="18"/>
                <w:color w:val="0000FF"/>
                <w:w w:val="88"/>
              </w:rPr>
              <w:t>03/04/2020</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4"/>
                <w:szCs w:val="14"/>
                <w:color w:val="0000FF"/>
              </w:rPr>
              <w:t>P</w:t>
            </w:r>
          </w:p>
        </w:tc>
        <w:tc>
          <w:tcPr>
            <w:tcW w:w="3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0000FF"/>
                <w:w w:val="81"/>
              </w:rPr>
              <w:t>9,986</w:t>
            </w:r>
            <w:r>
              <w:rPr>
                <w:rFonts w:ascii="Arial" w:cs="Arial" w:eastAsia="Arial" w:hAnsi="Arial"/>
                <w:sz w:val="22"/>
                <w:szCs w:val="22"/>
                <w:color w:val="008000"/>
                <w:w w:val="81"/>
                <w:vertAlign w:val="superscript"/>
              </w:rPr>
              <w:t>(11)</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17.96</w:t>
            </w:r>
          </w:p>
        </w:tc>
        <w:tc>
          <w:tcPr>
            <w:tcW w:w="60" w:type="dxa"/>
            <w:vAlign w:val="bottom"/>
          </w:tcPr>
          <w:p>
            <w:pPr>
              <w:spacing w:after="0"/>
              <w:rPr>
                <w:sz w:val="24"/>
                <w:szCs w:val="24"/>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84"/>
              </w:rPr>
              <w:t>16,604,044</w:t>
            </w:r>
            <w:r>
              <w:rPr>
                <w:rFonts w:ascii="Arial" w:cs="Arial" w:eastAsia="Arial" w:hAnsi="Arial"/>
                <w:sz w:val="22"/>
                <w:szCs w:val="22"/>
                <w:color w:val="008000"/>
                <w:w w:val="84"/>
                <w:vertAlign w:val="superscript"/>
              </w:rPr>
              <w:t>(12)</w:t>
            </w:r>
          </w:p>
        </w:tc>
        <w:tc>
          <w:tcPr>
            <w:tcW w:w="220" w:type="dxa"/>
            <w:vAlign w:val="bottom"/>
          </w:tcPr>
          <w:p>
            <w:pPr>
              <w:spacing w:after="0"/>
              <w:rPr>
                <w:sz w:val="24"/>
                <w:szCs w:val="24"/>
                <w:color w:val="auto"/>
              </w:rPr>
            </w:pPr>
          </w:p>
        </w:tc>
        <w:tc>
          <w:tcPr>
            <w:tcW w:w="640" w:type="dxa"/>
            <w:vAlign w:val="bottom"/>
          </w:tcPr>
          <w:p>
            <w:pPr>
              <w:jc w:val="center"/>
              <w:ind w:right="271"/>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90"/>
              </w:rPr>
              <w:t>20,000</w:t>
            </w:r>
          </w:p>
        </w:tc>
        <w:tc>
          <w:tcPr>
            <w:tcW w:w="220" w:type="dxa"/>
            <w:vAlign w:val="bottom"/>
          </w:tcPr>
          <w:p>
            <w:pPr>
              <w:spacing w:after="0"/>
              <w:rPr>
                <w:sz w:val="23"/>
                <w:szCs w:val="23"/>
                <w:color w:val="auto"/>
              </w:rPr>
            </w:pPr>
          </w:p>
        </w:tc>
        <w:tc>
          <w:tcPr>
            <w:tcW w:w="640" w:type="dxa"/>
            <w:vAlign w:val="bottom"/>
          </w:tcPr>
          <w:p>
            <w:pPr>
              <w:jc w:val="center"/>
              <w:ind w:right="271"/>
              <w:spacing w:after="0"/>
              <w:rPr>
                <w:sz w:val="20"/>
                <w:szCs w:val="20"/>
                <w:color w:val="auto"/>
              </w:rPr>
            </w:pPr>
            <w:r>
              <w:rPr>
                <w:rFonts w:ascii="Arial" w:cs="Arial" w:eastAsia="Arial" w:hAnsi="Arial"/>
                <w:sz w:val="18"/>
                <w:szCs w:val="18"/>
                <w:color w:val="0000FF"/>
              </w:rPr>
              <w:t>D</w:t>
            </w: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gridSpan w:val="3"/>
          </w:tcPr>
          <w:p>
            <w:pPr>
              <w:spacing w:after="0"/>
              <w:rPr>
                <w:sz w:val="8"/>
                <w:szCs w:val="8"/>
                <w:color w:val="auto"/>
              </w:rPr>
            </w:pPr>
          </w:p>
        </w:tc>
        <w:tc>
          <w:tcPr>
            <w:tcW w:w="358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5"/>
          </w:tcPr>
          <w:p>
            <w:pPr>
              <w:jc w:val="center"/>
              <w:ind w:left="30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70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88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2740" w:type="dxa"/>
            <w:vAlign w:val="bottom"/>
            <w:gridSpan w:val="6"/>
          </w:tcPr>
          <w:p>
            <w:pPr>
              <w:ind w:left="100"/>
              <w:spacing w:after="0"/>
              <w:rPr>
                <w:sz w:val="20"/>
                <w:szCs w:val="20"/>
                <w:color w:val="auto"/>
              </w:rPr>
            </w:pPr>
            <w:r>
              <w:rPr>
                <w:rFonts w:ascii="Arial" w:cs="Arial" w:eastAsia="Arial" w:hAnsi="Arial"/>
                <w:sz w:val="12"/>
                <w:szCs w:val="12"/>
                <w:b w:val="1"/>
                <w:bCs w:val="1"/>
                <w:color w:val="auto"/>
              </w:rPr>
              <w:t>6. Date Exercisable and   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5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2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80" w:type="dxa"/>
            <w:vAlign w:val="bottom"/>
          </w:tcPr>
          <w:p>
            <w:pPr>
              <w:jc w:val="center"/>
              <w:ind w:right="231"/>
              <w:spacing w:after="0" w:line="135" w:lineRule="exact"/>
              <w:rPr>
                <w:sz w:val="20"/>
                <w:szCs w:val="20"/>
                <w:color w:val="auto"/>
              </w:rPr>
            </w:pPr>
            <w:r>
              <w:rPr>
                <w:rFonts w:ascii="Arial" w:cs="Arial" w:eastAsia="Arial" w:hAnsi="Arial"/>
                <w:sz w:val="12"/>
                <w:szCs w:val="12"/>
                <w:b w:val="1"/>
                <w:bCs w:val="1"/>
                <w:color w:val="auto"/>
                <w:w w:val="95"/>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Underlying</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Security (Instr. 3</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3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6,633 shares held directly by The Column Group III, LP ("TCG III LP") and 7,491 shares held directly by The Column Group III-A, LP ("TCG III-A LP").</w:t>
      </w:r>
    </w:p>
    <w:p>
      <w:pPr>
        <w:spacing w:after="0" w:line="41" w:lineRule="exact"/>
        <w:rPr>
          <w:rFonts w:ascii="Arial" w:cs="Arial" w:eastAsia="Arial" w:hAnsi="Arial"/>
          <w:sz w:val="14"/>
          <w:szCs w:val="14"/>
          <w:color w:val="008000"/>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The Column Group, LP ("TCG LP"), and indirectly held by The Column Group GP, LP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The Column Group II, LP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jc w:val="both"/>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The Column Group Management, LP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Capital, LP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Capital II, LP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18,202 shares held directly by TCG III LP and 20,556 shares held directly by TCG III-A LP.</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4,690 shares held directly by TCG III LP and 5,296 shares held directly by TCG III-A LP.</w:t>
      </w:r>
    </w:p>
    <w:p>
      <w:pPr>
        <w:spacing w:after="0" w:line="64" w:lineRule="exact"/>
        <w:rPr>
          <w:rFonts w:ascii="Arial" w:cs="Arial" w:eastAsia="Arial" w:hAnsi="Arial"/>
          <w:sz w:val="12"/>
          <w:szCs w:val="12"/>
          <w:color w:val="008000"/>
        </w:rPr>
      </w:pPr>
    </w:p>
    <w:p>
      <w:pPr>
        <w:ind w:left="40" w:right="80" w:firstLine="9"/>
        <w:spacing w:after="0" w:line="278"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TCG LP, 2,265,758 shares of Common Stock held directly by TCG II LP, 100,000 shares of Common Stock held directly by TCG GP, 100,000 shares of Common Stock held directly by TCGM LP, 1,298,908 shares of Common Stock held directly by Ponoi LP, 1,298,908 shares of Common Stock held directly by Ponoi II LP, 205,295 shares of Common Stock held directly by TCG III LP and 231,842 shares of Common Stock held directly by TCG III-A LP. The Reporting Person disclaims beneficial ownership of the securities except to the extent of his pecuniary interest therein.</w:t>
      </w:r>
    </w:p>
    <w:p>
      <w:pPr>
        <w:sectPr>
          <w:pgSz w:w="11900" w:h="16932"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03/04/2020</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6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07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2020-03-04T18:27:14Z</dcterms:created>
  <dcterms:modified xsi:type="dcterms:W3CDTF">2020-03-04T18:27:14Z</dcterms:modified>
</cp:coreProperties>
</file>